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8A3" w:rsidRDefault="00BB5DB4">
      <w:pPr>
        <w:widowControl/>
        <w:jc w:val="center"/>
        <w:rPr>
          <w:rFonts w:ascii="微软雅黑" w:eastAsia="微软雅黑" w:hAnsi="微软雅黑" w:cs="微软雅黑"/>
          <w:b/>
          <w:color w:val="000000"/>
          <w:kern w:val="0"/>
          <w:sz w:val="24"/>
        </w:rPr>
      </w:pPr>
      <w:r>
        <w:rPr>
          <w:noProof/>
          <w:color w:val="FF0000"/>
        </w:rPr>
        <mc:AlternateContent>
          <mc:Choice Requires="wps">
            <w:drawing>
              <wp:anchor distT="0" distB="0" distL="114300" distR="114300" simplePos="0" relativeHeight="251658240" behindDoc="0" locked="0" layoutInCell="1" allowOverlap="1">
                <wp:simplePos x="0" y="0"/>
                <wp:positionH relativeFrom="column">
                  <wp:posOffset>-309245</wp:posOffset>
                </wp:positionH>
                <wp:positionV relativeFrom="paragraph">
                  <wp:posOffset>212725</wp:posOffset>
                </wp:positionV>
                <wp:extent cx="6134100" cy="817245"/>
                <wp:effectExtent l="0" t="0" r="0" b="190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0" cy="817245"/>
                        </a:xfrm>
                        <a:prstGeom prst="rect">
                          <a:avLst/>
                        </a:prstGeom>
                        <a:noFill/>
                        <a:ln>
                          <a:noFill/>
                        </a:ln>
                      </wps:spPr>
                      <wps:txbx>
                        <w:txbxContent>
                          <w:p w:rsidR="007F38A3" w:rsidRDefault="00757CC2">
                            <w:pPr>
                              <w:jc w:val="left"/>
                              <w:rPr>
                                <w:rFonts w:ascii="方正小标宋简体" w:eastAsia="方正小标宋简体"/>
                                <w:color w:val="FF0000"/>
                                <w:w w:val="90"/>
                                <w:sz w:val="84"/>
                                <w:szCs w:val="84"/>
                              </w:rPr>
                            </w:pPr>
                            <w:r>
                              <w:rPr>
                                <w:rFonts w:ascii="方正小标宋简体" w:eastAsia="方正小标宋简体" w:hint="eastAsia"/>
                                <w:color w:val="FF0000"/>
                                <w:w w:val="90"/>
                                <w:sz w:val="84"/>
                                <w:szCs w:val="84"/>
                              </w:rPr>
                              <w:t>中国教育工会山东省委员会</w:t>
                            </w:r>
                          </w:p>
                        </w:txbxContent>
                      </wps:txbx>
                      <wps:bodyPr wrap="square"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4.35pt;margin-top:16.75pt;width:483pt;height:6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" filled="f" stroked="f">
                <v:path arrowok="t"/>
                <v:textbox>
                  <w:txbxContent>
                    <w:p w:rsidR="007F38A3" w:rsidRDefault="00757CC2">
                      <w:pPr>
                        <w:jc w:val="left"/>
                        <w:rPr>
                          <w:rFonts w:ascii="方正小标宋简体" w:eastAsia="方正小标宋简体"/>
                          <w:color w:val="FF0000"/>
                          <w:w w:val="90"/>
                          <w:sz w:val="84"/>
                          <w:szCs w:val="84"/>
                        </w:rPr>
                      </w:pPr>
                      <w:r>
                        <w:rPr>
                          <w:rFonts w:ascii="方正小标宋简体" w:eastAsia="方正小标宋简体" w:hint="eastAsia"/>
                          <w:color w:val="FF0000"/>
                          <w:w w:val="90"/>
                          <w:sz w:val="84"/>
                          <w:szCs w:val="84"/>
                        </w:rPr>
                        <w:t>中国教育工会山东省委员会</w:t>
                      </w:r>
                    </w:p>
                  </w:txbxContent>
                </v:textbox>
              </v:shape>
            </w:pict>
          </mc:Fallback>
        </mc:AlternateContent>
      </w:r>
    </w:p>
    <w:p w:rsidR="007F38A3" w:rsidRDefault="007F38A3">
      <w:pPr>
        <w:widowControl/>
        <w:jc w:val="center"/>
        <w:rPr>
          <w:rFonts w:ascii="微软雅黑" w:eastAsia="微软雅黑" w:hAnsi="微软雅黑" w:cs="微软雅黑"/>
          <w:b/>
          <w:color w:val="000000"/>
          <w:kern w:val="0"/>
          <w:sz w:val="24"/>
        </w:rPr>
      </w:pPr>
    </w:p>
    <w:p w:rsidR="007F38A3" w:rsidRDefault="007F38A3">
      <w:pPr>
        <w:widowControl/>
        <w:jc w:val="center"/>
        <w:rPr>
          <w:rFonts w:ascii="微软雅黑" w:eastAsia="微软雅黑" w:hAnsi="微软雅黑" w:cs="微软雅黑"/>
          <w:b/>
          <w:color w:val="000000"/>
          <w:kern w:val="0"/>
          <w:sz w:val="24"/>
        </w:rPr>
      </w:pPr>
    </w:p>
    <w:p w:rsidR="007F38A3" w:rsidRDefault="00BB5DB4">
      <w:pPr>
        <w:widowControl/>
        <w:jc w:val="center"/>
        <w:rPr>
          <w:rFonts w:ascii="微软雅黑" w:eastAsia="微软雅黑" w:hAnsi="微软雅黑" w:cs="微软雅黑"/>
          <w:b/>
          <w:color w:val="000000"/>
          <w:kern w:val="0"/>
          <w:sz w:val="24"/>
        </w:rPr>
      </w:pPr>
      <w:r>
        <w:rPr>
          <w:noProof/>
          <w:color w:val="FF0000"/>
        </w:rPr>
        <mc:AlternateContent>
          <mc:Choice Requires="wps">
            <w:drawing>
              <wp:anchor distT="4294967295" distB="4294967295" distL="114300" distR="114300" simplePos="0" relativeHeight="251659264" behindDoc="0" locked="0" layoutInCell="1" allowOverlap="1">
                <wp:simplePos x="0" y="0"/>
                <wp:positionH relativeFrom="column">
                  <wp:posOffset>-266700</wp:posOffset>
                </wp:positionH>
                <wp:positionV relativeFrom="paragraph">
                  <wp:posOffset>180974</wp:posOffset>
                </wp:positionV>
                <wp:extent cx="5765800" cy="0"/>
                <wp:effectExtent l="0" t="0" r="25400" b="19050"/>
                <wp:wrapNone/>
                <wp:docPr id="2" name="直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5800" cy="0"/>
                        </a:xfrm>
                        <a:prstGeom prst="line">
                          <a:avLst/>
                        </a:prstGeom>
                        <a:ln w="127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69558ED" id="直线 3" o:spid="_x0000_s1026" style="position:absolute;left:0;text-align:left;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pt,14.25pt" to="43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" strokecolor="red" strokeweight="1pt">
                <o:lock v:ext="edit" shapetype="f"/>
              </v:line>
            </w:pict>
          </mc:Fallback>
        </mc:AlternateContent>
      </w:r>
    </w:p>
    <w:p w:rsidR="007F38A3" w:rsidRDefault="00757CC2">
      <w:pPr>
        <w:spacing w:line="0" w:lineRule="atLeast"/>
        <w:jc w:val="center"/>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t>关于组织全省教职工参加国美电器</w:t>
      </w:r>
    </w:p>
    <w:p w:rsidR="007F38A3" w:rsidRDefault="00757CC2">
      <w:pPr>
        <w:spacing w:line="0" w:lineRule="atLeast"/>
        <w:jc w:val="center"/>
        <w:rPr>
          <w:rFonts w:ascii="方正小标宋简体" w:eastAsia="方正小标宋简体"/>
          <w:sz w:val="40"/>
          <w:szCs w:val="40"/>
        </w:rPr>
      </w:pPr>
      <w:r>
        <w:rPr>
          <w:rFonts w:ascii="方正小标宋简体" w:eastAsia="方正小标宋简体" w:hAnsi="方正小标宋简体" w:cs="方正小标宋简体" w:hint="eastAsia"/>
          <w:bCs/>
          <w:sz w:val="40"/>
          <w:szCs w:val="40"/>
        </w:rPr>
        <w:t>“国美乐购节&amp;格力四月 沸腾山东</w:t>
      </w:r>
      <w:r>
        <w:rPr>
          <w:rFonts w:ascii="方正小标宋简体" w:eastAsia="方正小标宋简体" w:hint="eastAsia"/>
          <w:sz w:val="40"/>
          <w:szCs w:val="40"/>
        </w:rPr>
        <w:t>”活动</w:t>
      </w:r>
      <w:r>
        <w:rPr>
          <w:rFonts w:ascii="方正小标宋简体" w:eastAsia="方正小标宋简体" w:hAnsi="方正小标宋简体" w:cs="方正小标宋简体" w:hint="eastAsia"/>
          <w:sz w:val="40"/>
          <w:szCs w:val="40"/>
        </w:rPr>
        <w:t>的通知</w:t>
      </w:r>
    </w:p>
    <w:p w:rsidR="007F38A3" w:rsidRDefault="007F38A3">
      <w:pPr>
        <w:widowControl/>
        <w:spacing w:line="360" w:lineRule="auto"/>
        <w:jc w:val="left"/>
        <w:rPr>
          <w:rFonts w:ascii="宋体" w:hAnsi="宋体" w:cs="宋体"/>
          <w:b/>
          <w:color w:val="000000"/>
          <w:kern w:val="0"/>
          <w:sz w:val="36"/>
          <w:szCs w:val="36"/>
        </w:rPr>
      </w:pPr>
    </w:p>
    <w:p w:rsidR="007F38A3" w:rsidRDefault="00757CC2">
      <w:pPr>
        <w:widowControl/>
        <w:jc w:val="left"/>
        <w:rPr>
          <w:rFonts w:eastAsia="仿宋_GB2312"/>
          <w:sz w:val="32"/>
          <w:szCs w:val="32"/>
        </w:rPr>
      </w:pPr>
      <w:r>
        <w:rPr>
          <w:rFonts w:ascii="仿宋" w:eastAsia="仿宋" w:hAnsi="仿宋" w:cs="仿宋" w:hint="eastAsia"/>
          <w:sz w:val="32"/>
          <w:szCs w:val="32"/>
        </w:rPr>
        <w:t>各市教育工会，各高校工会：</w:t>
      </w:r>
    </w:p>
    <w:p w:rsidR="00DA7C6E" w:rsidRDefault="00757CC2" w:rsidP="00DA7C6E">
      <w:pPr>
        <w:widowControl/>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国美电器将于3月26日-4月5日举办“国美乐购节&amp;格力四月 沸腾山东”促销活动。本次活动国美特推出一系列力度空前的优惠政策与资源保障，活动</w:t>
      </w:r>
      <w:bookmarkStart w:id="0" w:name="_GoBack"/>
      <w:bookmarkEnd w:id="0"/>
      <w:r>
        <w:rPr>
          <w:rFonts w:ascii="仿宋" w:eastAsia="仿宋" w:hAnsi="仿宋" w:cs="仿宋" w:hint="eastAsia"/>
          <w:color w:val="000000"/>
          <w:kern w:val="0"/>
          <w:sz w:val="32"/>
          <w:szCs w:val="32"/>
        </w:rPr>
        <w:t>期间商品执行超低折扣，确保最低价购买。</w:t>
      </w:r>
    </w:p>
    <w:p w:rsidR="007F38A3" w:rsidRPr="00DA7C6E" w:rsidRDefault="00DA7C6E" w:rsidP="00DA7C6E">
      <w:pPr>
        <w:widowControl/>
        <w:ind w:firstLineChars="200" w:firstLine="640"/>
        <w:rPr>
          <w:rFonts w:ascii="仿宋" w:eastAsia="仿宋" w:hAnsi="仿宋" w:cs="仿宋"/>
          <w:color w:val="000000"/>
          <w:kern w:val="0"/>
          <w:sz w:val="32"/>
          <w:szCs w:val="32"/>
        </w:rPr>
      </w:pPr>
      <w:r w:rsidRPr="00DA7C6E">
        <w:rPr>
          <w:rFonts w:ascii="仿宋" w:eastAsia="仿宋" w:hAnsi="仿宋"/>
          <w:sz w:val="32"/>
          <w:szCs w:val="32"/>
        </w:rPr>
        <w:t>国美电器一如既往的邀请全省各级各类学校广大教职工参加此次“超级年货内购会”。</w:t>
      </w:r>
    </w:p>
    <w:p w:rsidR="007F38A3" w:rsidRDefault="00757CC2">
      <w:pPr>
        <w:widowControl/>
        <w:spacing w:line="360" w:lineRule="auto"/>
        <w:ind w:firstLine="420"/>
        <w:jc w:val="left"/>
        <w:rPr>
          <w:rFonts w:ascii="微软雅黑" w:eastAsia="微软雅黑" w:hAnsi="微软雅黑" w:cs="微软雅黑"/>
          <w:color w:val="000000"/>
          <w:kern w:val="0"/>
          <w:sz w:val="24"/>
        </w:rPr>
      </w:pPr>
      <w:r>
        <w:rPr>
          <w:rFonts w:ascii="微软雅黑" w:eastAsia="微软雅黑" w:hAnsi="微软雅黑" w:cs="微软雅黑" w:hint="eastAsia"/>
          <w:noProof/>
          <w:color w:val="000000"/>
          <w:kern w:val="0"/>
          <w:sz w:val="24"/>
        </w:rPr>
        <w:drawing>
          <wp:inline distT="0" distB="0" distL="114300" distR="114300">
            <wp:extent cx="2375535" cy="2526665"/>
            <wp:effectExtent l="0" t="0" r="5715" b="6985"/>
            <wp:docPr id="3" name="图片 10" descr="1616572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1616572845(1)"/>
                    <pic:cNvPicPr>
                      <a:picLocks noChangeAspect="1"/>
                    </pic:cNvPicPr>
                  </pic:nvPicPr>
                  <pic:blipFill>
                    <a:blip r:embed="rId8" cstate="print"/>
                    <a:stretch>
                      <a:fillRect/>
                    </a:stretch>
                  </pic:blipFill>
                  <pic:spPr>
                    <a:xfrm>
                      <a:off x="0" y="0"/>
                      <a:ext cx="2375535" cy="2526665"/>
                    </a:xfrm>
                    <a:prstGeom prst="rect">
                      <a:avLst/>
                    </a:prstGeom>
                    <a:noFill/>
                    <a:ln>
                      <a:noFill/>
                    </a:ln>
                  </pic:spPr>
                </pic:pic>
              </a:graphicData>
            </a:graphic>
          </wp:inline>
        </w:drawing>
      </w:r>
      <w:r>
        <w:rPr>
          <w:rFonts w:ascii="微软雅黑" w:eastAsia="微软雅黑" w:hAnsi="微软雅黑" w:cs="微软雅黑" w:hint="eastAsia"/>
          <w:noProof/>
          <w:color w:val="000000"/>
          <w:kern w:val="0"/>
          <w:sz w:val="24"/>
        </w:rPr>
        <w:drawing>
          <wp:inline distT="0" distB="0" distL="114300" distR="114300">
            <wp:extent cx="2399030" cy="2527935"/>
            <wp:effectExtent l="0" t="0" r="1270" b="5715"/>
            <wp:docPr id="4" name="图片 9" descr="1616572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1616572975(1)"/>
                    <pic:cNvPicPr>
                      <a:picLocks noChangeAspect="1"/>
                    </pic:cNvPicPr>
                  </pic:nvPicPr>
                  <pic:blipFill>
                    <a:blip r:embed="rId9" cstate="print"/>
                    <a:stretch>
                      <a:fillRect/>
                    </a:stretch>
                  </pic:blipFill>
                  <pic:spPr>
                    <a:xfrm>
                      <a:off x="0" y="0"/>
                      <a:ext cx="2399030" cy="2527935"/>
                    </a:xfrm>
                    <a:prstGeom prst="rect">
                      <a:avLst/>
                    </a:prstGeom>
                    <a:noFill/>
                    <a:ln>
                      <a:noFill/>
                    </a:ln>
                  </pic:spPr>
                </pic:pic>
              </a:graphicData>
            </a:graphic>
          </wp:inline>
        </w:drawing>
      </w:r>
    </w:p>
    <w:p w:rsidR="007F38A3" w:rsidRDefault="00757CC2">
      <w:pPr>
        <w:widowControl/>
        <w:ind w:firstLineChars="200" w:firstLine="643"/>
        <w:jc w:val="left"/>
        <w:rPr>
          <w:rFonts w:ascii="黑体" w:eastAsia="黑体" w:hAnsi="黑体" w:cs="仿宋"/>
          <w:b/>
          <w:kern w:val="0"/>
          <w:sz w:val="32"/>
          <w:szCs w:val="32"/>
        </w:rPr>
      </w:pPr>
      <w:r>
        <w:rPr>
          <w:rFonts w:ascii="黑体" w:eastAsia="黑体" w:hAnsi="黑体" w:cs="仿宋" w:hint="eastAsia"/>
          <w:b/>
          <w:kern w:val="0"/>
          <w:sz w:val="32"/>
          <w:szCs w:val="32"/>
        </w:rPr>
        <w:t>一、活动时间：</w:t>
      </w:r>
    </w:p>
    <w:p w:rsidR="007F38A3" w:rsidRDefault="00757CC2">
      <w:pPr>
        <w:widowControl/>
        <w:ind w:firstLineChars="200" w:firstLine="640"/>
        <w:jc w:val="left"/>
        <w:rPr>
          <w:rFonts w:ascii="仿宋" w:eastAsia="仿宋" w:hAnsi="仿宋" w:cs="仿宋"/>
          <w:kern w:val="0"/>
          <w:sz w:val="32"/>
          <w:szCs w:val="32"/>
        </w:rPr>
      </w:pPr>
      <w:r>
        <w:rPr>
          <w:rFonts w:ascii="仿宋" w:eastAsia="仿宋" w:hAnsi="仿宋" w:cs="仿宋" w:hint="eastAsia"/>
          <w:kern w:val="0"/>
          <w:sz w:val="32"/>
          <w:szCs w:val="32"/>
        </w:rPr>
        <w:t>2021年3月26日</w:t>
      </w:r>
      <w:r w:rsidR="00DA7C6E">
        <w:rPr>
          <w:rFonts w:ascii="仿宋" w:eastAsia="仿宋" w:hAnsi="仿宋" w:cs="仿宋" w:hint="eastAsia"/>
          <w:kern w:val="0"/>
          <w:sz w:val="32"/>
          <w:szCs w:val="32"/>
        </w:rPr>
        <w:t>-</w:t>
      </w:r>
      <w:r>
        <w:rPr>
          <w:rFonts w:ascii="仿宋" w:eastAsia="仿宋" w:hAnsi="仿宋" w:cs="仿宋" w:hint="eastAsia"/>
          <w:kern w:val="0"/>
          <w:sz w:val="32"/>
          <w:szCs w:val="32"/>
        </w:rPr>
        <w:t>4月5日</w:t>
      </w:r>
      <w:r w:rsidR="00DA7C6E">
        <w:rPr>
          <w:rFonts w:ascii="仿宋" w:eastAsia="仿宋" w:hAnsi="仿宋" w:cs="仿宋" w:hint="eastAsia"/>
          <w:kern w:val="0"/>
          <w:sz w:val="32"/>
          <w:szCs w:val="32"/>
        </w:rPr>
        <w:t>。</w:t>
      </w:r>
    </w:p>
    <w:p w:rsidR="007F38A3" w:rsidRDefault="00757CC2">
      <w:pPr>
        <w:widowControl/>
        <w:ind w:firstLineChars="200" w:firstLine="640"/>
        <w:jc w:val="left"/>
        <w:rPr>
          <w:rFonts w:ascii="黑体" w:eastAsia="黑体" w:hAnsi="黑体" w:cs="仿宋"/>
          <w:kern w:val="0"/>
          <w:sz w:val="32"/>
          <w:szCs w:val="32"/>
        </w:rPr>
      </w:pPr>
      <w:r>
        <w:rPr>
          <w:rFonts w:ascii="黑体" w:eastAsia="黑体" w:hAnsi="黑体" w:cs="仿宋" w:hint="eastAsia"/>
          <w:color w:val="000000"/>
          <w:kern w:val="0"/>
          <w:sz w:val="32"/>
          <w:szCs w:val="32"/>
        </w:rPr>
        <w:lastRenderedPageBreak/>
        <w:t xml:space="preserve">二、活动参与流程 </w:t>
      </w:r>
    </w:p>
    <w:p w:rsidR="007F38A3" w:rsidRDefault="00757CC2">
      <w:pPr>
        <w:widowControl/>
        <w:ind w:firstLineChars="200" w:firstLine="640"/>
        <w:jc w:val="left"/>
        <w:rPr>
          <w:rFonts w:ascii="黑体" w:eastAsia="黑体" w:hAnsi="黑体" w:cs="仿宋"/>
          <w:kern w:val="0"/>
          <w:sz w:val="32"/>
          <w:szCs w:val="32"/>
        </w:rPr>
      </w:pPr>
      <w:r>
        <w:rPr>
          <w:rFonts w:ascii="仿宋" w:eastAsia="仿宋" w:hAnsi="仿宋" w:cs="仿宋" w:hint="eastAsia"/>
          <w:color w:val="000000"/>
          <w:kern w:val="0"/>
          <w:sz w:val="32"/>
          <w:szCs w:val="32"/>
        </w:rPr>
        <w:t>（一）本次活动是为教职工争取的低价福利，价格劲爆。本着自愿报名的原则，有购买家电意向的教职工，</w:t>
      </w:r>
      <w:r w:rsidRPr="00DA7C6E">
        <w:rPr>
          <w:rFonts w:ascii="仿宋" w:eastAsia="仿宋" w:hAnsi="仿宋" w:cs="仿宋" w:hint="eastAsia"/>
          <w:b/>
          <w:color w:val="000000"/>
          <w:kern w:val="0"/>
          <w:sz w:val="32"/>
          <w:szCs w:val="32"/>
          <w:highlight w:val="yellow"/>
        </w:rPr>
        <w:t>无需预存认筹金，直接识别二维码预约报名</w:t>
      </w:r>
      <w:r>
        <w:rPr>
          <w:rFonts w:ascii="仿宋" w:eastAsia="仿宋" w:hAnsi="仿宋" w:cs="仿宋" w:hint="eastAsia"/>
          <w:color w:val="000000"/>
          <w:kern w:val="0"/>
          <w:sz w:val="32"/>
          <w:szCs w:val="32"/>
        </w:rPr>
        <w:t>，本人持教师证或工作证选择就近门店购买。</w:t>
      </w:r>
    </w:p>
    <w:p w:rsidR="007F38A3" w:rsidRPr="00DA7C6E" w:rsidRDefault="00757CC2" w:rsidP="00DA7C6E">
      <w:pPr>
        <w:widowControl/>
        <w:ind w:firstLineChars="200" w:firstLine="640"/>
        <w:jc w:val="left"/>
        <w:rPr>
          <w:rFonts w:ascii="黑体" w:eastAsia="黑体" w:hAnsi="黑体" w:cs="仿宋"/>
          <w:kern w:val="0"/>
          <w:sz w:val="32"/>
          <w:szCs w:val="32"/>
        </w:rPr>
      </w:pPr>
      <w:r>
        <w:rPr>
          <w:rFonts w:ascii="仿宋" w:eastAsia="仿宋" w:hAnsi="仿宋" w:cs="仿宋" w:hint="eastAsia"/>
          <w:color w:val="000000"/>
          <w:kern w:val="0"/>
          <w:sz w:val="32"/>
          <w:szCs w:val="32"/>
        </w:rPr>
        <w:t>（二）预约时间：3月17日</w:t>
      </w:r>
      <w:r w:rsidR="00DA7C6E">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3月25日；购买时间：3月26日</w:t>
      </w:r>
      <w:r w:rsidR="00DA7C6E">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4月5日。</w:t>
      </w:r>
    </w:p>
    <w:p w:rsidR="007F38A3" w:rsidRDefault="00757CC2">
      <w:pPr>
        <w:widowControl/>
        <w:ind w:firstLineChars="200" w:firstLine="643"/>
        <w:jc w:val="left"/>
        <w:rPr>
          <w:rFonts w:ascii="仿宋" w:eastAsia="仿宋" w:hAnsi="仿宋" w:cs="仿宋"/>
          <w:b/>
          <w:color w:val="FF0000"/>
          <w:kern w:val="0"/>
          <w:sz w:val="32"/>
          <w:szCs w:val="32"/>
        </w:rPr>
      </w:pPr>
      <w:r>
        <w:rPr>
          <w:rFonts w:ascii="仿宋" w:eastAsia="仿宋" w:hAnsi="仿宋" w:cs="仿宋" w:hint="eastAsia"/>
          <w:b/>
          <w:color w:val="FF0000"/>
          <w:kern w:val="0"/>
          <w:sz w:val="32"/>
          <w:szCs w:val="32"/>
        </w:rPr>
        <w:t>本次活动，国美电器得到了各品牌总经理的大力支持，确保所有资源的投入最大化，保证资源最多、价格最低</w:t>
      </w:r>
    </w:p>
    <w:p w:rsidR="007F38A3" w:rsidRDefault="00757CC2">
      <w:pPr>
        <w:widowControl/>
        <w:ind w:firstLineChars="200" w:firstLine="640"/>
        <w:jc w:val="left"/>
        <w:rPr>
          <w:rFonts w:ascii="黑体" w:eastAsia="黑体" w:hAnsi="黑体" w:cs="仿宋"/>
          <w:color w:val="FF0000"/>
          <w:kern w:val="0"/>
          <w:sz w:val="32"/>
          <w:szCs w:val="32"/>
        </w:rPr>
      </w:pPr>
      <w:r>
        <w:rPr>
          <w:rFonts w:ascii="黑体" w:eastAsia="黑体" w:hAnsi="黑体" w:cs="仿宋" w:hint="eastAsia"/>
          <w:color w:val="000000"/>
          <w:kern w:val="0"/>
          <w:sz w:val="32"/>
          <w:szCs w:val="32"/>
        </w:rPr>
        <w:t>三、活动详情：</w:t>
      </w:r>
    </w:p>
    <w:p w:rsidR="007F38A3" w:rsidRDefault="00757CC2">
      <w:pPr>
        <w:widowControl/>
        <w:ind w:firstLineChars="200" w:firstLine="640"/>
        <w:jc w:val="left"/>
        <w:rPr>
          <w:rFonts w:ascii="黑体" w:eastAsia="黑体" w:hAnsi="黑体" w:cs="仿宋"/>
          <w:color w:val="FF0000"/>
          <w:kern w:val="0"/>
          <w:sz w:val="32"/>
          <w:szCs w:val="32"/>
        </w:rPr>
      </w:pPr>
      <w:r>
        <w:rPr>
          <w:rFonts w:ascii="仿宋" w:eastAsia="仿宋" w:hAnsi="仿宋" w:cs="仿宋" w:hint="eastAsia"/>
          <w:bCs/>
          <w:color w:val="000000"/>
          <w:kern w:val="0"/>
          <w:sz w:val="32"/>
          <w:szCs w:val="32"/>
        </w:rPr>
        <w:t>（一）来国美抢格力，报名专享以下六大预存特权：</w:t>
      </w:r>
    </w:p>
    <w:p w:rsidR="007F38A3" w:rsidRDefault="00757CC2">
      <w:pPr>
        <w:widowControl/>
        <w:ind w:firstLineChars="200" w:firstLine="640"/>
        <w:jc w:val="left"/>
        <w:rPr>
          <w:rFonts w:ascii="黑体" w:eastAsia="黑体" w:hAnsi="黑体" w:cs="仿宋"/>
          <w:color w:val="FF0000"/>
          <w:kern w:val="0"/>
          <w:sz w:val="32"/>
          <w:szCs w:val="32"/>
        </w:rPr>
      </w:pPr>
      <w:r>
        <w:rPr>
          <w:rFonts w:ascii="仿宋" w:eastAsia="仿宋" w:hAnsi="仿宋" w:cs="仿宋" w:hint="eastAsia"/>
          <w:bCs/>
          <w:color w:val="000000"/>
          <w:kern w:val="0"/>
          <w:sz w:val="32"/>
          <w:szCs w:val="32"/>
        </w:rPr>
        <w:t>特权一：预存20元赠送查干湖大米一袋（限量20000袋）。</w:t>
      </w:r>
    </w:p>
    <w:p w:rsidR="007F38A3" w:rsidRDefault="00757CC2">
      <w:pPr>
        <w:widowControl/>
        <w:ind w:firstLineChars="200" w:firstLine="640"/>
        <w:jc w:val="left"/>
        <w:rPr>
          <w:rFonts w:ascii="黑体" w:eastAsia="黑体" w:hAnsi="黑体" w:cs="仿宋"/>
          <w:color w:val="FF0000"/>
          <w:kern w:val="0"/>
          <w:sz w:val="32"/>
          <w:szCs w:val="32"/>
        </w:rPr>
      </w:pPr>
      <w:r>
        <w:rPr>
          <w:rFonts w:ascii="仿宋" w:eastAsia="仿宋" w:hAnsi="仿宋" w:cs="仿宋" w:hint="eastAsia"/>
          <w:bCs/>
          <w:color w:val="000000"/>
          <w:kern w:val="0"/>
          <w:sz w:val="32"/>
          <w:szCs w:val="32"/>
        </w:rPr>
        <w:t>特权二：预存20元购柜机再加送稻香村大礼包（限量10000包）。</w:t>
      </w:r>
    </w:p>
    <w:p w:rsidR="007F38A3" w:rsidRPr="00DA7C6E" w:rsidRDefault="00757CC2">
      <w:pPr>
        <w:widowControl/>
        <w:ind w:firstLineChars="200" w:firstLine="640"/>
        <w:jc w:val="left"/>
        <w:rPr>
          <w:rFonts w:ascii="仿宋" w:eastAsia="仿宋" w:hAnsi="仿宋" w:cs="仿宋"/>
          <w:bCs/>
          <w:color w:val="000000"/>
          <w:kern w:val="0"/>
          <w:sz w:val="32"/>
          <w:szCs w:val="32"/>
        </w:rPr>
      </w:pPr>
      <w:r>
        <w:rPr>
          <w:rFonts w:ascii="仿宋" w:eastAsia="仿宋" w:hAnsi="仿宋" w:cs="仿宋" w:hint="eastAsia"/>
          <w:bCs/>
          <w:color w:val="000000"/>
          <w:kern w:val="0"/>
          <w:sz w:val="32"/>
          <w:szCs w:val="32"/>
        </w:rPr>
        <w:t>特权三：预存20元可享受空调整机十年包修；可享受压缩机终生包修权益；尊享新国标健康空气系列+智能风系列产</w:t>
      </w:r>
      <w:r w:rsidRPr="00DA7C6E">
        <w:rPr>
          <w:rFonts w:ascii="仿宋" w:eastAsia="仿宋" w:hAnsi="仿宋" w:cs="仿宋" w:hint="eastAsia"/>
          <w:bCs/>
          <w:color w:val="000000"/>
          <w:kern w:val="0"/>
          <w:sz w:val="32"/>
          <w:szCs w:val="32"/>
        </w:rPr>
        <w:t>品两年包换服务（指定机型四大核心零部件故障导致的质量问题）</w:t>
      </w:r>
      <w:r w:rsidR="00DA7C6E">
        <w:rPr>
          <w:rFonts w:ascii="仿宋" w:eastAsia="仿宋" w:hAnsi="仿宋" w:cs="仿宋" w:hint="eastAsia"/>
          <w:bCs/>
          <w:color w:val="000000"/>
          <w:kern w:val="0"/>
          <w:sz w:val="32"/>
          <w:szCs w:val="32"/>
        </w:rPr>
        <w:t>。</w:t>
      </w:r>
    </w:p>
    <w:p w:rsidR="007F38A3" w:rsidRDefault="00757CC2">
      <w:pPr>
        <w:widowControl/>
        <w:ind w:firstLineChars="200" w:firstLine="640"/>
        <w:jc w:val="left"/>
        <w:rPr>
          <w:rFonts w:ascii="黑体" w:eastAsia="黑体" w:hAnsi="黑体" w:cs="仿宋"/>
          <w:color w:val="FF0000"/>
          <w:kern w:val="0"/>
          <w:sz w:val="32"/>
          <w:szCs w:val="32"/>
        </w:rPr>
      </w:pPr>
      <w:r>
        <w:rPr>
          <w:rFonts w:ascii="仿宋" w:eastAsia="仿宋" w:hAnsi="仿宋" w:cs="仿宋" w:hint="eastAsia"/>
          <w:bCs/>
          <w:color w:val="000000"/>
          <w:kern w:val="0"/>
          <w:sz w:val="32"/>
          <w:szCs w:val="32"/>
        </w:rPr>
        <w:t>（二）来国美抢格力，尊享十大权益：</w:t>
      </w:r>
    </w:p>
    <w:p w:rsidR="007F38A3" w:rsidRPr="00DA7C6E" w:rsidRDefault="00757CC2">
      <w:pPr>
        <w:widowControl/>
        <w:ind w:firstLineChars="200" w:firstLine="640"/>
        <w:jc w:val="left"/>
        <w:rPr>
          <w:rFonts w:ascii="黑体" w:eastAsia="黑体" w:hAnsi="黑体" w:cs="仿宋"/>
          <w:color w:val="FF0000"/>
          <w:kern w:val="0"/>
          <w:sz w:val="32"/>
          <w:szCs w:val="32"/>
        </w:rPr>
      </w:pPr>
      <w:r>
        <w:rPr>
          <w:rFonts w:ascii="仿宋" w:eastAsia="仿宋" w:hAnsi="仿宋" w:cs="仿宋" w:hint="eastAsia"/>
          <w:bCs/>
          <w:color w:val="000000"/>
          <w:kern w:val="0"/>
          <w:sz w:val="32"/>
          <w:szCs w:val="32"/>
        </w:rPr>
        <w:t>特权一：0元安装服务：顾客4.3-4.5日在国美购买格力</w:t>
      </w:r>
      <w:r w:rsidRPr="00DA7C6E">
        <w:rPr>
          <w:rFonts w:ascii="仿宋" w:eastAsia="仿宋" w:hAnsi="仿宋" w:cs="仿宋" w:hint="eastAsia"/>
          <w:bCs/>
          <w:color w:val="000000"/>
          <w:kern w:val="0"/>
          <w:sz w:val="32"/>
          <w:szCs w:val="32"/>
        </w:rPr>
        <w:t>指定机型（明珠/王者/臻新风/月亮女神/智慧鸟/</w:t>
      </w:r>
      <w:r w:rsidR="00DA7C6E">
        <w:rPr>
          <w:rFonts w:ascii="仿宋" w:eastAsia="仿宋" w:hAnsi="仿宋" w:cs="仿宋" w:hint="eastAsia"/>
          <w:bCs/>
          <w:color w:val="000000"/>
          <w:kern w:val="0"/>
          <w:sz w:val="32"/>
          <w:szCs w:val="32"/>
        </w:rPr>
        <w:t>冷静尊），</w:t>
      </w:r>
      <w:r w:rsidRPr="00DA7C6E">
        <w:rPr>
          <w:rFonts w:ascii="仿宋" w:eastAsia="仿宋" w:hAnsi="仿宋" w:cs="仿宋" w:hint="eastAsia"/>
          <w:bCs/>
          <w:color w:val="000000"/>
          <w:kern w:val="0"/>
          <w:sz w:val="32"/>
          <w:szCs w:val="32"/>
        </w:rPr>
        <w:t>凭正规国美发票享受安装十免</w:t>
      </w:r>
      <w:r w:rsidR="00DA7C6E">
        <w:rPr>
          <w:rFonts w:ascii="仿宋" w:eastAsia="仿宋" w:hAnsi="仿宋" w:cs="仿宋" w:hint="eastAsia"/>
          <w:bCs/>
          <w:color w:val="000000"/>
          <w:kern w:val="0"/>
          <w:sz w:val="32"/>
          <w:szCs w:val="32"/>
        </w:rPr>
        <w:t>。</w:t>
      </w:r>
    </w:p>
    <w:p w:rsidR="007F38A3" w:rsidRDefault="00757CC2">
      <w:pPr>
        <w:widowControl/>
        <w:ind w:firstLineChars="200" w:firstLine="640"/>
        <w:jc w:val="left"/>
        <w:rPr>
          <w:rFonts w:ascii="黑体" w:eastAsia="黑体" w:hAnsi="黑体" w:cs="仿宋"/>
          <w:color w:val="FF0000"/>
          <w:kern w:val="0"/>
          <w:sz w:val="32"/>
          <w:szCs w:val="32"/>
        </w:rPr>
      </w:pPr>
      <w:r>
        <w:rPr>
          <w:rFonts w:ascii="仿宋" w:eastAsia="仿宋" w:hAnsi="仿宋" w:cs="仿宋" w:hint="eastAsia"/>
          <w:bCs/>
          <w:color w:val="000000"/>
          <w:kern w:val="0"/>
          <w:sz w:val="32"/>
          <w:szCs w:val="32"/>
        </w:rPr>
        <w:lastRenderedPageBreak/>
        <w:t>特权二：各品类鼎力支持格力四月：凭格力发票可享受冰箱200元、洗衣机200元、彩电200元、厨电200</w:t>
      </w:r>
      <w:r w:rsidR="00DA7C6E">
        <w:rPr>
          <w:rFonts w:ascii="仿宋" w:eastAsia="仿宋" w:hAnsi="仿宋" w:cs="仿宋" w:hint="eastAsia"/>
          <w:bCs/>
          <w:color w:val="000000"/>
          <w:kern w:val="0"/>
          <w:sz w:val="32"/>
          <w:szCs w:val="32"/>
        </w:rPr>
        <w:t>元、</w:t>
      </w:r>
      <w:r>
        <w:rPr>
          <w:rFonts w:ascii="仿宋" w:eastAsia="仿宋" w:hAnsi="仿宋" w:cs="仿宋" w:hint="eastAsia"/>
          <w:bCs/>
          <w:color w:val="000000"/>
          <w:kern w:val="0"/>
          <w:sz w:val="32"/>
          <w:szCs w:val="32"/>
        </w:rPr>
        <w:t>净水150元、卫浴100元、小家电50元、3C家电100元直降</w:t>
      </w:r>
      <w:r w:rsidR="00DA7C6E">
        <w:rPr>
          <w:rFonts w:ascii="仿宋" w:eastAsia="仿宋" w:hAnsi="仿宋" w:cs="仿宋" w:hint="eastAsia"/>
          <w:bCs/>
          <w:color w:val="000000"/>
          <w:kern w:val="0"/>
          <w:sz w:val="32"/>
          <w:szCs w:val="32"/>
        </w:rPr>
        <w:t>。</w:t>
      </w:r>
    </w:p>
    <w:p w:rsidR="007F38A3" w:rsidRPr="00DA7C6E" w:rsidRDefault="00757CC2">
      <w:pPr>
        <w:widowControl/>
        <w:ind w:firstLineChars="200" w:firstLine="640"/>
        <w:jc w:val="left"/>
        <w:rPr>
          <w:rFonts w:ascii="黑体" w:eastAsia="黑体" w:hAnsi="黑体" w:cs="仿宋"/>
          <w:color w:val="FF0000"/>
          <w:kern w:val="0"/>
          <w:sz w:val="32"/>
          <w:szCs w:val="32"/>
        </w:rPr>
      </w:pPr>
      <w:r>
        <w:rPr>
          <w:rFonts w:ascii="仿宋" w:eastAsia="仿宋" w:hAnsi="仿宋" w:cs="仿宋" w:hint="eastAsia"/>
          <w:bCs/>
          <w:color w:val="000000"/>
          <w:kern w:val="0"/>
          <w:sz w:val="32"/>
          <w:szCs w:val="32"/>
        </w:rPr>
        <w:t>特权三：套购优惠：购格力空调+再购其他产品满三个品类满20000元加送2000元家电购物积分；满30000元加送3000</w:t>
      </w:r>
      <w:r w:rsidRPr="00DA7C6E">
        <w:rPr>
          <w:rFonts w:ascii="仿宋" w:eastAsia="仿宋" w:hAnsi="仿宋" w:cs="仿宋" w:hint="eastAsia"/>
          <w:bCs/>
          <w:color w:val="000000"/>
          <w:kern w:val="0"/>
          <w:sz w:val="32"/>
          <w:szCs w:val="32"/>
        </w:rPr>
        <w:t>元家电购物积分；满50000元加送5000元家电购物积分（单品满3000元，购物3件及3</w:t>
      </w:r>
      <w:r w:rsidR="00DA7C6E">
        <w:rPr>
          <w:rFonts w:ascii="仿宋" w:eastAsia="仿宋" w:hAnsi="仿宋" w:cs="仿宋" w:hint="eastAsia"/>
          <w:bCs/>
          <w:color w:val="000000"/>
          <w:kern w:val="0"/>
          <w:sz w:val="32"/>
          <w:szCs w:val="32"/>
        </w:rPr>
        <w:t>个品类以上可参加，</w:t>
      </w:r>
      <w:r w:rsidRPr="00DA7C6E">
        <w:rPr>
          <w:rFonts w:ascii="仿宋" w:eastAsia="仿宋" w:hAnsi="仿宋" w:cs="仿宋" w:hint="eastAsia"/>
          <w:bCs/>
          <w:color w:val="000000"/>
          <w:kern w:val="0"/>
          <w:sz w:val="32"/>
          <w:szCs w:val="32"/>
        </w:rPr>
        <w:t>与单品活动不兼得。空调加彩电、冰箱、洗衣机、烟灶、热水器、净水、空净等任一品类3</w:t>
      </w:r>
      <w:r w:rsidR="00DA7C6E">
        <w:rPr>
          <w:rFonts w:ascii="仿宋" w:eastAsia="仿宋" w:hAnsi="仿宋" w:cs="仿宋" w:hint="eastAsia"/>
          <w:bCs/>
          <w:color w:val="000000"/>
          <w:kern w:val="0"/>
          <w:sz w:val="32"/>
          <w:szCs w:val="32"/>
        </w:rPr>
        <w:t>件以上均可参加</w:t>
      </w:r>
      <w:r w:rsidRPr="00DA7C6E">
        <w:rPr>
          <w:rFonts w:ascii="仿宋" w:eastAsia="仿宋" w:hAnsi="仿宋" w:cs="仿宋" w:hint="eastAsia"/>
          <w:bCs/>
          <w:color w:val="000000"/>
          <w:kern w:val="0"/>
          <w:sz w:val="32"/>
          <w:szCs w:val="32"/>
        </w:rPr>
        <w:t>）</w:t>
      </w:r>
      <w:r w:rsidR="00DA7C6E">
        <w:rPr>
          <w:rFonts w:ascii="仿宋" w:eastAsia="仿宋" w:hAnsi="仿宋" w:cs="仿宋" w:hint="eastAsia"/>
          <w:bCs/>
          <w:color w:val="000000"/>
          <w:kern w:val="0"/>
          <w:sz w:val="32"/>
          <w:szCs w:val="32"/>
        </w:rPr>
        <w:t>。</w:t>
      </w:r>
    </w:p>
    <w:p w:rsidR="007F38A3" w:rsidRDefault="00757CC2">
      <w:pPr>
        <w:widowControl/>
        <w:ind w:firstLineChars="200" w:firstLine="640"/>
        <w:jc w:val="left"/>
        <w:rPr>
          <w:rFonts w:ascii="仿宋" w:eastAsia="仿宋" w:hAnsi="仿宋" w:cs="仿宋"/>
          <w:bCs/>
          <w:color w:val="000000"/>
          <w:kern w:val="0"/>
          <w:sz w:val="32"/>
          <w:szCs w:val="32"/>
        </w:rPr>
      </w:pPr>
      <w:r>
        <w:rPr>
          <w:rFonts w:ascii="仿宋" w:eastAsia="仿宋" w:hAnsi="仿宋" w:cs="仿宋" w:hint="eastAsia"/>
          <w:bCs/>
          <w:color w:val="000000"/>
          <w:kern w:val="0"/>
          <w:sz w:val="32"/>
          <w:szCs w:val="32"/>
        </w:rPr>
        <w:t>特权四：三大银行三零分期助力补贴</w:t>
      </w:r>
      <w:r w:rsidR="00DA7C6E">
        <w:rPr>
          <w:rFonts w:ascii="仿宋" w:eastAsia="仿宋" w:hAnsi="仿宋" w:cs="仿宋" w:hint="eastAsia"/>
          <w:bCs/>
          <w:color w:val="000000"/>
          <w:kern w:val="0"/>
          <w:sz w:val="32"/>
          <w:szCs w:val="32"/>
        </w:rPr>
        <w:t>。</w:t>
      </w:r>
    </w:p>
    <w:p w:rsidR="007F38A3" w:rsidRDefault="00757CC2">
      <w:pPr>
        <w:widowControl/>
        <w:ind w:firstLineChars="200" w:firstLine="640"/>
        <w:jc w:val="left"/>
        <w:rPr>
          <w:rFonts w:ascii="仿宋" w:eastAsia="仿宋" w:hAnsi="仿宋" w:cs="仿宋"/>
          <w:bCs/>
          <w:color w:val="000000"/>
          <w:kern w:val="0"/>
          <w:sz w:val="32"/>
          <w:szCs w:val="32"/>
        </w:rPr>
      </w:pPr>
      <w:r>
        <w:rPr>
          <w:rFonts w:ascii="仿宋" w:eastAsia="仿宋" w:hAnsi="仿宋" w:cs="仿宋" w:hint="eastAsia"/>
          <w:bCs/>
          <w:color w:val="000000"/>
          <w:kern w:val="0"/>
          <w:sz w:val="32"/>
          <w:szCs w:val="32"/>
        </w:rPr>
        <w:t>建设银行：购物满2000元降100元；满5000元降200元</w:t>
      </w:r>
      <w:r w:rsidR="00DA7C6E">
        <w:rPr>
          <w:rFonts w:ascii="仿宋" w:eastAsia="仿宋" w:hAnsi="仿宋" w:cs="仿宋" w:hint="eastAsia"/>
          <w:bCs/>
          <w:color w:val="000000"/>
          <w:kern w:val="0"/>
          <w:sz w:val="32"/>
          <w:szCs w:val="32"/>
        </w:rPr>
        <w:t>；</w:t>
      </w:r>
    </w:p>
    <w:p w:rsidR="007F38A3" w:rsidRDefault="00757CC2">
      <w:pPr>
        <w:widowControl/>
        <w:ind w:firstLineChars="200" w:firstLine="640"/>
        <w:jc w:val="left"/>
        <w:rPr>
          <w:rFonts w:ascii="仿宋" w:eastAsia="仿宋" w:hAnsi="仿宋" w:cs="仿宋"/>
          <w:bCs/>
          <w:color w:val="000000"/>
          <w:kern w:val="0"/>
          <w:sz w:val="32"/>
          <w:szCs w:val="32"/>
        </w:rPr>
      </w:pPr>
      <w:r>
        <w:rPr>
          <w:rFonts w:ascii="仿宋" w:eastAsia="仿宋" w:hAnsi="仿宋" w:cs="仿宋" w:hint="eastAsia"/>
          <w:bCs/>
          <w:color w:val="000000"/>
          <w:kern w:val="0"/>
          <w:sz w:val="32"/>
          <w:szCs w:val="32"/>
        </w:rPr>
        <w:t>平安银行：购物满4000元降100元；满8000元降200元</w:t>
      </w:r>
      <w:r w:rsidR="00DA7C6E">
        <w:rPr>
          <w:rFonts w:ascii="仿宋" w:eastAsia="仿宋" w:hAnsi="仿宋" w:cs="仿宋" w:hint="eastAsia"/>
          <w:bCs/>
          <w:color w:val="000000"/>
          <w:kern w:val="0"/>
          <w:sz w:val="32"/>
          <w:szCs w:val="32"/>
        </w:rPr>
        <w:t>；</w:t>
      </w:r>
    </w:p>
    <w:p w:rsidR="007F38A3" w:rsidRDefault="00757CC2">
      <w:pPr>
        <w:widowControl/>
        <w:ind w:firstLineChars="200" w:firstLine="640"/>
        <w:jc w:val="left"/>
        <w:rPr>
          <w:rFonts w:ascii="黑体" w:eastAsia="黑体" w:hAnsi="黑体" w:cs="仿宋"/>
          <w:color w:val="FF0000"/>
          <w:kern w:val="0"/>
          <w:sz w:val="32"/>
          <w:szCs w:val="32"/>
        </w:rPr>
      </w:pPr>
      <w:r>
        <w:rPr>
          <w:rFonts w:ascii="仿宋" w:eastAsia="仿宋" w:hAnsi="仿宋" w:cs="仿宋" w:hint="eastAsia"/>
          <w:bCs/>
          <w:color w:val="000000"/>
          <w:kern w:val="0"/>
          <w:sz w:val="32"/>
          <w:szCs w:val="32"/>
        </w:rPr>
        <w:t>浦发银行：购物满2000元降100元；满4000元降200元</w:t>
      </w:r>
      <w:r w:rsidR="00DA7C6E">
        <w:rPr>
          <w:rFonts w:ascii="仿宋" w:eastAsia="仿宋" w:hAnsi="仿宋" w:cs="仿宋" w:hint="eastAsia"/>
          <w:bCs/>
          <w:color w:val="000000"/>
          <w:kern w:val="0"/>
          <w:sz w:val="32"/>
          <w:szCs w:val="32"/>
        </w:rPr>
        <w:t>。</w:t>
      </w:r>
    </w:p>
    <w:p w:rsidR="007F38A3" w:rsidRDefault="00757CC2">
      <w:pPr>
        <w:widowControl/>
        <w:ind w:firstLineChars="200" w:firstLine="640"/>
        <w:jc w:val="left"/>
        <w:rPr>
          <w:rFonts w:ascii="仿宋" w:eastAsia="仿宋" w:hAnsi="仿宋" w:cs="仿宋"/>
          <w:bCs/>
          <w:color w:val="000000"/>
          <w:kern w:val="0"/>
          <w:sz w:val="32"/>
          <w:szCs w:val="32"/>
        </w:rPr>
      </w:pPr>
      <w:r>
        <w:rPr>
          <w:rFonts w:ascii="仿宋" w:eastAsia="仿宋" w:hAnsi="仿宋" w:cs="仿宋" w:hint="eastAsia"/>
          <w:bCs/>
          <w:color w:val="000000"/>
          <w:kern w:val="0"/>
          <w:sz w:val="32"/>
          <w:szCs w:val="32"/>
        </w:rPr>
        <w:t>特权五：运营商助力补贴：联通5G合约分期最高立减3799元；新入网联通5G套餐预存300得600元！（300元话费+300元空调券）</w:t>
      </w:r>
      <w:r w:rsidR="00DA7C6E">
        <w:rPr>
          <w:rFonts w:ascii="仿宋" w:eastAsia="仿宋" w:hAnsi="仿宋" w:cs="仿宋" w:hint="eastAsia"/>
          <w:bCs/>
          <w:color w:val="000000"/>
          <w:kern w:val="0"/>
          <w:sz w:val="32"/>
          <w:szCs w:val="32"/>
        </w:rPr>
        <w:t>。</w:t>
      </w:r>
    </w:p>
    <w:p w:rsidR="007F38A3" w:rsidRDefault="00757CC2">
      <w:pPr>
        <w:widowControl/>
        <w:ind w:firstLineChars="200" w:firstLine="640"/>
        <w:jc w:val="left"/>
        <w:rPr>
          <w:rFonts w:ascii="仿宋" w:eastAsia="仿宋" w:hAnsi="仿宋" w:cs="仿宋"/>
          <w:bCs/>
          <w:color w:val="000000"/>
          <w:kern w:val="0"/>
          <w:sz w:val="32"/>
          <w:szCs w:val="32"/>
        </w:rPr>
      </w:pPr>
      <w:r>
        <w:rPr>
          <w:rFonts w:ascii="仿宋" w:eastAsia="仿宋" w:hAnsi="仿宋" w:cs="仿宋" w:hint="eastAsia"/>
          <w:bCs/>
          <w:color w:val="000000"/>
          <w:kern w:val="0"/>
          <w:sz w:val="32"/>
          <w:szCs w:val="32"/>
        </w:rPr>
        <w:t>特权六：格力中央空调--全屋定制免费设计</w:t>
      </w:r>
      <w:r w:rsidR="00DA7C6E">
        <w:rPr>
          <w:rFonts w:ascii="仿宋" w:eastAsia="仿宋" w:hAnsi="仿宋" w:cs="仿宋" w:hint="eastAsia"/>
          <w:bCs/>
          <w:color w:val="000000"/>
          <w:kern w:val="0"/>
          <w:sz w:val="32"/>
          <w:szCs w:val="32"/>
        </w:rPr>
        <w:t>。</w:t>
      </w:r>
    </w:p>
    <w:p w:rsidR="007F38A3" w:rsidRDefault="00757CC2">
      <w:pPr>
        <w:widowControl/>
        <w:numPr>
          <w:ilvl w:val="0"/>
          <w:numId w:val="1"/>
        </w:numPr>
        <w:ind w:firstLineChars="200" w:firstLine="640"/>
        <w:jc w:val="left"/>
        <w:rPr>
          <w:rFonts w:ascii="仿宋" w:eastAsia="仿宋" w:hAnsi="仿宋" w:cs="仿宋"/>
          <w:bCs/>
          <w:color w:val="000000"/>
          <w:kern w:val="0"/>
          <w:sz w:val="32"/>
          <w:szCs w:val="32"/>
        </w:rPr>
      </w:pPr>
      <w:r>
        <w:rPr>
          <w:rFonts w:ascii="仿宋" w:eastAsia="仿宋" w:hAnsi="仿宋" w:cs="仿宋" w:hint="eastAsia"/>
          <w:bCs/>
          <w:color w:val="000000"/>
          <w:kern w:val="0"/>
          <w:sz w:val="32"/>
          <w:szCs w:val="32"/>
        </w:rPr>
        <w:t>购格力家用中央空调加送1000元家电购物礼品券</w:t>
      </w:r>
      <w:r w:rsidR="00DA7C6E">
        <w:rPr>
          <w:rFonts w:ascii="仿宋" w:eastAsia="仿宋" w:hAnsi="仿宋" w:cs="仿宋" w:hint="eastAsia"/>
          <w:bCs/>
          <w:color w:val="000000"/>
          <w:kern w:val="0"/>
          <w:sz w:val="32"/>
          <w:szCs w:val="32"/>
        </w:rPr>
        <w:t>。</w:t>
      </w:r>
    </w:p>
    <w:p w:rsidR="007F38A3" w:rsidRDefault="00757CC2">
      <w:pPr>
        <w:widowControl/>
        <w:numPr>
          <w:ilvl w:val="0"/>
          <w:numId w:val="1"/>
        </w:numPr>
        <w:ind w:firstLineChars="200" w:firstLine="640"/>
        <w:jc w:val="left"/>
        <w:rPr>
          <w:rFonts w:ascii="仿宋" w:eastAsia="仿宋" w:hAnsi="仿宋" w:cs="仿宋"/>
          <w:bCs/>
          <w:color w:val="000000"/>
          <w:kern w:val="0"/>
          <w:sz w:val="32"/>
          <w:szCs w:val="32"/>
        </w:rPr>
      </w:pPr>
      <w:r>
        <w:rPr>
          <w:rFonts w:ascii="仿宋" w:eastAsia="仿宋" w:hAnsi="仿宋" w:cs="仿宋" w:hint="eastAsia"/>
          <w:bCs/>
          <w:color w:val="000000"/>
          <w:kern w:val="0"/>
          <w:sz w:val="32"/>
          <w:szCs w:val="32"/>
        </w:rPr>
        <w:t>购格力家用中央空调再购新风再享8折优惠</w:t>
      </w:r>
      <w:r w:rsidR="00DA7C6E">
        <w:rPr>
          <w:rFonts w:ascii="仿宋" w:eastAsia="仿宋" w:hAnsi="仿宋" w:cs="仿宋" w:hint="eastAsia"/>
          <w:bCs/>
          <w:color w:val="000000"/>
          <w:kern w:val="0"/>
          <w:sz w:val="32"/>
          <w:szCs w:val="32"/>
        </w:rPr>
        <w:t>。</w:t>
      </w:r>
    </w:p>
    <w:p w:rsidR="007F38A3" w:rsidRDefault="00757CC2">
      <w:pPr>
        <w:widowControl/>
        <w:jc w:val="left"/>
        <w:rPr>
          <w:rFonts w:ascii="仿宋" w:eastAsia="仿宋" w:hAnsi="仿宋" w:cs="仿宋"/>
          <w:bCs/>
          <w:color w:val="000000"/>
          <w:kern w:val="0"/>
          <w:sz w:val="32"/>
          <w:szCs w:val="32"/>
        </w:rPr>
      </w:pPr>
      <w:r>
        <w:rPr>
          <w:rFonts w:ascii="仿宋" w:eastAsia="仿宋" w:hAnsi="仿宋" w:cs="仿宋" w:hint="eastAsia"/>
          <w:bCs/>
          <w:noProof/>
          <w:color w:val="000000"/>
          <w:kern w:val="0"/>
          <w:sz w:val="32"/>
          <w:szCs w:val="32"/>
        </w:rPr>
        <w:lastRenderedPageBreak/>
        <w:drawing>
          <wp:inline distT="0" distB="0" distL="114300" distR="114300">
            <wp:extent cx="5464175" cy="1750695"/>
            <wp:effectExtent l="0" t="0" r="3175" b="1905"/>
            <wp:docPr id="5" name="图片 16" descr="eb1f402e681283e27d7f76c738f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eb1f402e681283e27d7f76c738f2253"/>
                    <pic:cNvPicPr>
                      <a:picLocks noChangeAspect="1"/>
                    </pic:cNvPicPr>
                  </pic:nvPicPr>
                  <pic:blipFill>
                    <a:blip r:embed="rId10" cstate="print"/>
                    <a:stretch>
                      <a:fillRect/>
                    </a:stretch>
                  </pic:blipFill>
                  <pic:spPr>
                    <a:xfrm>
                      <a:off x="0" y="0"/>
                      <a:ext cx="5464175" cy="1750695"/>
                    </a:xfrm>
                    <a:prstGeom prst="rect">
                      <a:avLst/>
                    </a:prstGeom>
                    <a:noFill/>
                    <a:ln>
                      <a:noFill/>
                    </a:ln>
                  </pic:spPr>
                </pic:pic>
              </a:graphicData>
            </a:graphic>
          </wp:inline>
        </w:drawing>
      </w:r>
    </w:p>
    <w:p w:rsidR="007F38A3" w:rsidRDefault="00757CC2">
      <w:pPr>
        <w:widowControl/>
        <w:ind w:firstLineChars="200" w:firstLine="640"/>
        <w:jc w:val="left"/>
        <w:rPr>
          <w:rFonts w:ascii="黑体" w:eastAsia="黑体" w:hAnsi="黑体" w:cs="仿宋"/>
          <w:color w:val="FF0000"/>
          <w:kern w:val="0"/>
          <w:sz w:val="32"/>
          <w:szCs w:val="32"/>
        </w:rPr>
      </w:pPr>
      <w:r>
        <w:rPr>
          <w:rFonts w:ascii="仿宋" w:eastAsia="仿宋" w:hAnsi="仿宋" w:cs="仿宋" w:hint="eastAsia"/>
          <w:bCs/>
          <w:color w:val="000000"/>
          <w:kern w:val="0"/>
          <w:sz w:val="32"/>
          <w:szCs w:val="32"/>
        </w:rPr>
        <w:t>（以上活动详情咨询门店柜台）</w:t>
      </w:r>
    </w:p>
    <w:p w:rsidR="007F38A3" w:rsidRDefault="00757CC2">
      <w:pPr>
        <w:widowControl/>
        <w:ind w:firstLineChars="200" w:firstLine="640"/>
        <w:jc w:val="left"/>
        <w:rPr>
          <w:rFonts w:ascii="仿宋" w:eastAsia="仿宋" w:hAnsi="仿宋" w:cs="仿宋"/>
          <w:bCs/>
          <w:color w:val="000000"/>
          <w:kern w:val="0"/>
          <w:sz w:val="32"/>
          <w:szCs w:val="32"/>
        </w:rPr>
      </w:pPr>
      <w:r>
        <w:rPr>
          <w:rFonts w:ascii="仿宋" w:eastAsia="仿宋" w:hAnsi="仿宋" w:hint="eastAsia"/>
          <w:sz w:val="32"/>
          <w:szCs w:val="32"/>
        </w:rPr>
        <w:t>（三）</w:t>
      </w:r>
      <w:r>
        <w:rPr>
          <w:rFonts w:ascii="仿宋" w:eastAsia="仿宋" w:hAnsi="仿宋" w:cs="仿宋" w:hint="eastAsia"/>
          <w:bCs/>
          <w:color w:val="000000"/>
          <w:kern w:val="0"/>
          <w:sz w:val="32"/>
          <w:szCs w:val="32"/>
        </w:rPr>
        <w:t>国美乐购节权益：</w:t>
      </w:r>
    </w:p>
    <w:p w:rsidR="007F38A3" w:rsidRDefault="00757CC2">
      <w:pPr>
        <w:widowControl/>
        <w:ind w:firstLineChars="200" w:firstLine="420"/>
        <w:jc w:val="left"/>
        <w:rPr>
          <w:rFonts w:ascii="微软雅黑" w:eastAsia="微软雅黑" w:hAnsi="微软雅黑" w:cs="微软雅黑"/>
          <w:bCs/>
          <w:color w:val="000000"/>
          <w:kern w:val="0"/>
          <w:sz w:val="24"/>
        </w:rPr>
      </w:pPr>
      <w:r>
        <w:rPr>
          <w:noProof/>
        </w:rPr>
        <w:drawing>
          <wp:inline distT="0" distB="0" distL="114300" distR="114300">
            <wp:extent cx="5460365" cy="2086610"/>
            <wp:effectExtent l="0" t="0" r="6985" b="8890"/>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11" cstate="print"/>
                    <a:stretch>
                      <a:fillRect/>
                    </a:stretch>
                  </pic:blipFill>
                  <pic:spPr>
                    <a:xfrm>
                      <a:off x="0" y="0"/>
                      <a:ext cx="5460365" cy="2086610"/>
                    </a:xfrm>
                    <a:prstGeom prst="rect">
                      <a:avLst/>
                    </a:prstGeom>
                    <a:noFill/>
                    <a:ln>
                      <a:noFill/>
                    </a:ln>
                  </pic:spPr>
                </pic:pic>
              </a:graphicData>
            </a:graphic>
          </wp:inline>
        </w:drawing>
      </w:r>
    </w:p>
    <w:p w:rsidR="007F38A3" w:rsidRDefault="00757CC2">
      <w:pPr>
        <w:widowControl/>
        <w:spacing w:line="360" w:lineRule="auto"/>
        <w:ind w:firstLineChars="200" w:firstLine="640"/>
        <w:jc w:val="left"/>
      </w:pPr>
      <w:r>
        <w:rPr>
          <w:rFonts w:ascii="仿宋" w:eastAsia="仿宋" w:hAnsi="仿宋" w:cs="仿宋" w:hint="eastAsia"/>
          <w:color w:val="000000"/>
          <w:kern w:val="0"/>
          <w:sz w:val="32"/>
          <w:szCs w:val="32"/>
        </w:rPr>
        <w:t>部分特价机器价格展示：</w:t>
      </w:r>
    </w:p>
    <w:p w:rsidR="007F38A3" w:rsidRDefault="00757CC2">
      <w:pPr>
        <w:widowControl/>
        <w:spacing w:line="360" w:lineRule="auto"/>
      </w:pPr>
      <w:r>
        <w:rPr>
          <w:noProof/>
        </w:rPr>
        <w:drawing>
          <wp:inline distT="0" distB="0" distL="114300" distR="114300">
            <wp:extent cx="2670810" cy="1729740"/>
            <wp:effectExtent l="0" t="0" r="15240" b="3810"/>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12" cstate="print"/>
                    <a:stretch>
                      <a:fillRect/>
                    </a:stretch>
                  </pic:blipFill>
                  <pic:spPr>
                    <a:xfrm>
                      <a:off x="0" y="0"/>
                      <a:ext cx="2670810" cy="1729740"/>
                    </a:xfrm>
                    <a:prstGeom prst="rect">
                      <a:avLst/>
                    </a:prstGeom>
                    <a:noFill/>
                    <a:ln>
                      <a:noFill/>
                    </a:ln>
                  </pic:spPr>
                </pic:pic>
              </a:graphicData>
            </a:graphic>
          </wp:inline>
        </w:drawing>
      </w:r>
      <w:r>
        <w:rPr>
          <w:rFonts w:hint="eastAsia"/>
        </w:rPr>
        <w:t xml:space="preserve"> </w:t>
      </w:r>
      <w:r>
        <w:rPr>
          <w:noProof/>
        </w:rPr>
        <w:drawing>
          <wp:inline distT="0" distB="0" distL="114300" distR="114300">
            <wp:extent cx="2661920" cy="1723390"/>
            <wp:effectExtent l="0" t="0" r="5080" b="10160"/>
            <wp:docPr id="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pic:cNvPicPr>
                      <a:picLocks noChangeAspect="1"/>
                    </pic:cNvPicPr>
                  </pic:nvPicPr>
                  <pic:blipFill>
                    <a:blip r:embed="rId13" cstate="print"/>
                    <a:stretch>
                      <a:fillRect/>
                    </a:stretch>
                  </pic:blipFill>
                  <pic:spPr>
                    <a:xfrm>
                      <a:off x="0" y="0"/>
                      <a:ext cx="2661920" cy="1723390"/>
                    </a:xfrm>
                    <a:prstGeom prst="rect">
                      <a:avLst/>
                    </a:prstGeom>
                    <a:noFill/>
                    <a:ln>
                      <a:noFill/>
                    </a:ln>
                  </pic:spPr>
                </pic:pic>
              </a:graphicData>
            </a:graphic>
          </wp:inline>
        </w:drawing>
      </w:r>
    </w:p>
    <w:p w:rsidR="007F38A3" w:rsidRDefault="00757CC2">
      <w:pPr>
        <w:widowControl/>
        <w:spacing w:line="360" w:lineRule="auto"/>
      </w:pPr>
      <w:r>
        <w:rPr>
          <w:noProof/>
        </w:rPr>
        <w:drawing>
          <wp:inline distT="0" distB="0" distL="114300" distR="114300">
            <wp:extent cx="2670175" cy="1735455"/>
            <wp:effectExtent l="0" t="0" r="15875" b="17145"/>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pic:cNvPicPr>
                  </pic:nvPicPr>
                  <pic:blipFill>
                    <a:blip r:embed="rId14" cstate="print"/>
                    <a:stretch>
                      <a:fillRect/>
                    </a:stretch>
                  </pic:blipFill>
                  <pic:spPr>
                    <a:xfrm>
                      <a:off x="0" y="0"/>
                      <a:ext cx="2670175" cy="1735455"/>
                    </a:xfrm>
                    <a:prstGeom prst="rect">
                      <a:avLst/>
                    </a:prstGeom>
                    <a:noFill/>
                    <a:ln>
                      <a:noFill/>
                    </a:ln>
                  </pic:spPr>
                </pic:pic>
              </a:graphicData>
            </a:graphic>
          </wp:inline>
        </w:drawing>
      </w:r>
      <w:r>
        <w:rPr>
          <w:rFonts w:hint="eastAsia"/>
        </w:rPr>
        <w:t xml:space="preserve"> </w:t>
      </w:r>
      <w:r>
        <w:rPr>
          <w:noProof/>
        </w:rPr>
        <w:drawing>
          <wp:inline distT="0" distB="0" distL="114300" distR="114300">
            <wp:extent cx="2682240" cy="1741170"/>
            <wp:effectExtent l="0" t="0" r="3810" b="11430"/>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5" cstate="print"/>
                    <a:stretch>
                      <a:fillRect/>
                    </a:stretch>
                  </pic:blipFill>
                  <pic:spPr>
                    <a:xfrm>
                      <a:off x="0" y="0"/>
                      <a:ext cx="2682240" cy="1741170"/>
                    </a:xfrm>
                    <a:prstGeom prst="rect">
                      <a:avLst/>
                    </a:prstGeom>
                    <a:noFill/>
                    <a:ln>
                      <a:noFill/>
                    </a:ln>
                  </pic:spPr>
                </pic:pic>
              </a:graphicData>
            </a:graphic>
          </wp:inline>
        </w:drawing>
      </w:r>
      <w:r>
        <w:rPr>
          <w:rFonts w:hint="eastAsia"/>
        </w:rPr>
        <w:t xml:space="preserve">  </w:t>
      </w:r>
    </w:p>
    <w:p w:rsidR="007F38A3" w:rsidRDefault="00757CC2">
      <w:pPr>
        <w:widowControl/>
        <w:spacing w:line="360" w:lineRule="auto"/>
        <w:rPr>
          <w:rFonts w:ascii="仿宋" w:eastAsia="仿宋" w:hAnsi="仿宋" w:cs="仿宋"/>
          <w:sz w:val="32"/>
          <w:szCs w:val="40"/>
        </w:rPr>
      </w:pPr>
      <w:r>
        <w:rPr>
          <w:noProof/>
        </w:rPr>
        <w:lastRenderedPageBreak/>
        <w:drawing>
          <wp:inline distT="0" distB="0" distL="114300" distR="114300">
            <wp:extent cx="2666365" cy="1560195"/>
            <wp:effectExtent l="0" t="0" r="635" b="1905"/>
            <wp:docPr id="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pic:cNvPicPr>
                      <a:picLocks noChangeAspect="1"/>
                    </pic:cNvPicPr>
                  </pic:nvPicPr>
                  <pic:blipFill>
                    <a:blip r:embed="rId16" cstate="print"/>
                    <a:stretch>
                      <a:fillRect/>
                    </a:stretch>
                  </pic:blipFill>
                  <pic:spPr>
                    <a:xfrm>
                      <a:off x="0" y="0"/>
                      <a:ext cx="2666365" cy="1560195"/>
                    </a:xfrm>
                    <a:prstGeom prst="rect">
                      <a:avLst/>
                    </a:prstGeom>
                    <a:noFill/>
                    <a:ln>
                      <a:noFill/>
                    </a:ln>
                  </pic:spPr>
                </pic:pic>
              </a:graphicData>
            </a:graphic>
          </wp:inline>
        </w:drawing>
      </w:r>
      <w:r>
        <w:rPr>
          <w:rFonts w:hint="eastAsia"/>
        </w:rPr>
        <w:t xml:space="preserve"> </w:t>
      </w:r>
      <w:r>
        <w:rPr>
          <w:noProof/>
        </w:rPr>
        <w:drawing>
          <wp:inline distT="0" distB="0" distL="114300" distR="114300">
            <wp:extent cx="2680970" cy="1555750"/>
            <wp:effectExtent l="0" t="0" r="5080" b="6350"/>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pic:cNvPicPr>
                      <a:picLocks noChangeAspect="1"/>
                    </pic:cNvPicPr>
                  </pic:nvPicPr>
                  <pic:blipFill>
                    <a:blip r:embed="rId17" cstate="print"/>
                    <a:stretch>
                      <a:fillRect/>
                    </a:stretch>
                  </pic:blipFill>
                  <pic:spPr>
                    <a:xfrm>
                      <a:off x="0" y="0"/>
                      <a:ext cx="2680970" cy="1555750"/>
                    </a:xfrm>
                    <a:prstGeom prst="rect">
                      <a:avLst/>
                    </a:prstGeom>
                    <a:noFill/>
                    <a:ln>
                      <a:noFill/>
                    </a:ln>
                  </pic:spPr>
                </pic:pic>
              </a:graphicData>
            </a:graphic>
          </wp:inline>
        </w:drawing>
      </w:r>
    </w:p>
    <w:p w:rsidR="007F38A3" w:rsidRDefault="00757CC2">
      <w:pPr>
        <w:widowControl/>
        <w:numPr>
          <w:ilvl w:val="0"/>
          <w:numId w:val="2"/>
        </w:numPr>
        <w:spacing w:line="360" w:lineRule="auto"/>
        <w:jc w:val="left"/>
        <w:rPr>
          <w:rFonts w:ascii="仿宋" w:eastAsia="仿宋" w:hAnsi="仿宋" w:cs="仿宋"/>
          <w:sz w:val="32"/>
          <w:szCs w:val="40"/>
        </w:rPr>
      </w:pPr>
      <w:r>
        <w:rPr>
          <w:rFonts w:ascii="仿宋" w:eastAsia="仿宋" w:hAnsi="仿宋" w:cs="仿宋" w:hint="eastAsia"/>
          <w:sz w:val="32"/>
          <w:szCs w:val="40"/>
        </w:rPr>
        <w:t>活动报名二维码：</w:t>
      </w:r>
    </w:p>
    <w:p w:rsidR="007F38A3" w:rsidRDefault="00757CC2">
      <w:pPr>
        <w:widowControl/>
        <w:spacing w:line="360" w:lineRule="auto"/>
        <w:jc w:val="center"/>
      </w:pPr>
      <w:r>
        <w:rPr>
          <w:rFonts w:hint="eastAsia"/>
          <w:noProof/>
        </w:rPr>
        <w:drawing>
          <wp:inline distT="0" distB="0" distL="114300" distR="114300">
            <wp:extent cx="2580217" cy="3191934"/>
            <wp:effectExtent l="19050" t="0" r="0" b="0"/>
            <wp:docPr id="13" name="图片 13" descr="85fac632370a9ceb90c0ff66dd055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5fac632370a9ceb90c0ff66dd055d8"/>
                    <pic:cNvPicPr>
                      <a:picLocks noChangeAspect="1"/>
                    </pic:cNvPicPr>
                  </pic:nvPicPr>
                  <pic:blipFill>
                    <a:blip r:embed="rId18" cstate="print"/>
                    <a:stretch>
                      <a:fillRect/>
                    </a:stretch>
                  </pic:blipFill>
                  <pic:spPr>
                    <a:xfrm>
                      <a:off x="0" y="0"/>
                      <a:ext cx="2584280" cy="3196960"/>
                    </a:xfrm>
                    <a:prstGeom prst="rect">
                      <a:avLst/>
                    </a:prstGeom>
                  </pic:spPr>
                </pic:pic>
              </a:graphicData>
            </a:graphic>
          </wp:inline>
        </w:drawing>
      </w:r>
    </w:p>
    <w:p w:rsidR="007F38A3" w:rsidRDefault="00757CC2">
      <w:pPr>
        <w:widowControl/>
        <w:spacing w:line="360" w:lineRule="auto"/>
        <w:ind w:firstLineChars="200" w:firstLine="640"/>
        <w:rPr>
          <w:rFonts w:ascii="黑体" w:eastAsia="黑体" w:hAnsi="黑体" w:cs="仿宋"/>
          <w:sz w:val="32"/>
          <w:szCs w:val="40"/>
        </w:rPr>
      </w:pPr>
      <w:r>
        <w:rPr>
          <w:rFonts w:ascii="黑体" w:eastAsia="黑体" w:hAnsi="黑体" w:cs="仿宋" w:hint="eastAsia"/>
          <w:sz w:val="32"/>
          <w:szCs w:val="40"/>
        </w:rPr>
        <w:t>四、注意事项</w:t>
      </w:r>
    </w:p>
    <w:p w:rsidR="007F38A3" w:rsidRDefault="00757CC2">
      <w:pPr>
        <w:ind w:firstLineChars="200" w:firstLine="640"/>
        <w:rPr>
          <w:rFonts w:eastAsia="仿宋_GB2312"/>
          <w:sz w:val="32"/>
          <w:szCs w:val="32"/>
        </w:rPr>
      </w:pPr>
      <w:r>
        <w:rPr>
          <w:rFonts w:eastAsia="仿宋_GB2312" w:hint="eastAsia"/>
          <w:sz w:val="32"/>
          <w:szCs w:val="32"/>
        </w:rPr>
        <w:t>（一）这是国美电器今年上半年一次大型促销活动，比之以往的促销活动优惠力度更大。</w:t>
      </w:r>
    </w:p>
    <w:p w:rsidR="007F38A3" w:rsidRDefault="00757CC2">
      <w:pPr>
        <w:ind w:firstLineChars="200" w:firstLine="640"/>
        <w:rPr>
          <w:rFonts w:eastAsia="仿宋_GB2312"/>
          <w:sz w:val="32"/>
          <w:szCs w:val="32"/>
        </w:rPr>
      </w:pPr>
      <w:r>
        <w:rPr>
          <w:rFonts w:eastAsia="仿宋_GB2312"/>
          <w:sz w:val="32"/>
          <w:szCs w:val="32"/>
        </w:rPr>
        <w:t>（二）附件</w:t>
      </w:r>
      <w:r>
        <w:rPr>
          <w:rFonts w:eastAsia="仿宋_GB2312"/>
          <w:sz w:val="32"/>
          <w:szCs w:val="32"/>
        </w:rPr>
        <w:t>1</w:t>
      </w:r>
      <w:r>
        <w:rPr>
          <w:rFonts w:eastAsia="仿宋_GB2312"/>
          <w:sz w:val="32"/>
          <w:szCs w:val="32"/>
        </w:rPr>
        <w:t>具体列出济南国美电器有限公司在济南、淄博、枣庄、东营、济宁、泰安、滨州、德州、聊城、菏泽等</w:t>
      </w:r>
      <w:r>
        <w:rPr>
          <w:rFonts w:eastAsia="仿宋_GB2312"/>
          <w:sz w:val="32"/>
          <w:szCs w:val="32"/>
        </w:rPr>
        <w:t>1</w:t>
      </w:r>
      <w:r>
        <w:rPr>
          <w:rFonts w:eastAsia="仿宋_GB2312" w:hint="eastAsia"/>
          <w:sz w:val="32"/>
          <w:szCs w:val="32"/>
        </w:rPr>
        <w:t>0</w:t>
      </w:r>
      <w:r>
        <w:rPr>
          <w:rFonts w:eastAsia="仿宋_GB2312"/>
          <w:sz w:val="32"/>
          <w:szCs w:val="32"/>
        </w:rPr>
        <w:t>市直营店</w:t>
      </w:r>
      <w:r>
        <w:rPr>
          <w:rFonts w:eastAsia="仿宋_GB2312" w:hint="eastAsia"/>
          <w:sz w:val="32"/>
          <w:szCs w:val="32"/>
        </w:rPr>
        <w:t>联系方式。附件</w:t>
      </w:r>
      <w:r>
        <w:rPr>
          <w:rFonts w:eastAsia="仿宋_GB2312" w:hint="eastAsia"/>
          <w:sz w:val="32"/>
          <w:szCs w:val="32"/>
        </w:rPr>
        <w:t>2</w:t>
      </w:r>
      <w:r>
        <w:rPr>
          <w:rFonts w:eastAsia="仿宋_GB2312" w:hint="eastAsia"/>
          <w:sz w:val="32"/>
          <w:szCs w:val="32"/>
        </w:rPr>
        <w:t>具体列出青岛</w:t>
      </w:r>
      <w:r>
        <w:rPr>
          <w:rFonts w:eastAsia="仿宋_GB2312"/>
          <w:sz w:val="32"/>
          <w:szCs w:val="32"/>
        </w:rPr>
        <w:t>国美电器有限公司在</w:t>
      </w:r>
      <w:r>
        <w:rPr>
          <w:rFonts w:eastAsia="仿宋_GB2312" w:hint="eastAsia"/>
          <w:sz w:val="32"/>
          <w:szCs w:val="32"/>
        </w:rPr>
        <w:t>青岛、潍坊、烟台、威海</w:t>
      </w:r>
      <w:r>
        <w:rPr>
          <w:rFonts w:eastAsia="仿宋_GB2312"/>
          <w:sz w:val="32"/>
          <w:szCs w:val="32"/>
        </w:rPr>
        <w:t>等</w:t>
      </w:r>
      <w:r>
        <w:rPr>
          <w:rFonts w:eastAsia="仿宋_GB2312" w:hint="eastAsia"/>
          <w:sz w:val="32"/>
          <w:szCs w:val="32"/>
        </w:rPr>
        <w:t>4</w:t>
      </w:r>
      <w:r>
        <w:rPr>
          <w:rFonts w:eastAsia="仿宋_GB2312"/>
          <w:sz w:val="32"/>
          <w:szCs w:val="32"/>
        </w:rPr>
        <w:t>市直营店</w:t>
      </w:r>
      <w:r>
        <w:rPr>
          <w:rFonts w:eastAsia="仿宋_GB2312" w:hint="eastAsia"/>
          <w:sz w:val="32"/>
          <w:szCs w:val="32"/>
        </w:rPr>
        <w:t>联系方式。详细活动细则可咨询各国美</w:t>
      </w:r>
      <w:r>
        <w:rPr>
          <w:rFonts w:eastAsia="仿宋_GB2312"/>
          <w:sz w:val="32"/>
          <w:szCs w:val="32"/>
        </w:rPr>
        <w:t>直营店</w:t>
      </w:r>
      <w:r>
        <w:rPr>
          <w:rFonts w:eastAsia="仿宋_GB2312" w:hint="eastAsia"/>
          <w:sz w:val="32"/>
          <w:szCs w:val="32"/>
        </w:rPr>
        <w:t>店长。</w:t>
      </w:r>
    </w:p>
    <w:p w:rsidR="007F38A3" w:rsidRDefault="00757CC2">
      <w:pPr>
        <w:ind w:firstLineChars="200" w:firstLine="640"/>
        <w:rPr>
          <w:rFonts w:ascii="仿宋" w:eastAsia="仿宋" w:hAnsi="仿宋" w:cs="黑体"/>
          <w:bCs/>
          <w:sz w:val="32"/>
          <w:szCs w:val="32"/>
        </w:rPr>
      </w:pPr>
      <w:r>
        <w:rPr>
          <w:rFonts w:ascii="仿宋" w:eastAsia="仿宋" w:hAnsi="仿宋" w:cs="黑体" w:hint="eastAsia"/>
          <w:bCs/>
          <w:sz w:val="32"/>
          <w:szCs w:val="32"/>
        </w:rPr>
        <w:t>（三）国美各地区负责人</w:t>
      </w:r>
      <w:r w:rsidR="00F61473">
        <w:rPr>
          <w:rFonts w:ascii="仿宋" w:eastAsia="仿宋" w:hAnsi="仿宋" w:cs="黑体" w:hint="eastAsia"/>
          <w:bCs/>
          <w:sz w:val="32"/>
          <w:szCs w:val="32"/>
        </w:rPr>
        <w:t>。</w:t>
      </w:r>
    </w:p>
    <w:tbl>
      <w:tblPr>
        <w:tblW w:w="8284" w:type="dxa"/>
        <w:jc w:val="center"/>
        <w:tblLayout w:type="fixed"/>
        <w:tblCellMar>
          <w:left w:w="0" w:type="dxa"/>
          <w:right w:w="0" w:type="dxa"/>
        </w:tblCellMar>
        <w:tblLook w:val="04A0" w:firstRow="1" w:lastRow="0" w:firstColumn="1" w:lastColumn="0" w:noHBand="0" w:noVBand="1"/>
      </w:tblPr>
      <w:tblGrid>
        <w:gridCol w:w="2235"/>
        <w:gridCol w:w="1800"/>
        <w:gridCol w:w="2203"/>
        <w:gridCol w:w="2046"/>
      </w:tblGrid>
      <w:tr w:rsidR="007F38A3">
        <w:trPr>
          <w:trHeight w:val="375"/>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BFBFBF"/>
            <w:noWrap/>
            <w:tcMar>
              <w:top w:w="15" w:type="dxa"/>
              <w:left w:w="15" w:type="dxa"/>
              <w:right w:w="15" w:type="dxa"/>
            </w:tcMar>
            <w:vAlign w:val="center"/>
          </w:tcPr>
          <w:p w:rsidR="007F38A3" w:rsidRDefault="00757CC2">
            <w:pPr>
              <w:widowControl/>
              <w:jc w:val="center"/>
              <w:textAlignment w:val="center"/>
              <w:rPr>
                <w:rFonts w:eastAsia="仿宋_GB2312"/>
                <w:b/>
                <w:color w:val="000000"/>
                <w:sz w:val="32"/>
                <w:szCs w:val="32"/>
              </w:rPr>
            </w:pPr>
            <w:r>
              <w:rPr>
                <w:rFonts w:eastAsia="仿宋_GB2312"/>
                <w:b/>
                <w:color w:val="000000"/>
                <w:kern w:val="0"/>
                <w:sz w:val="32"/>
                <w:szCs w:val="32"/>
              </w:rPr>
              <w:lastRenderedPageBreak/>
              <w:t>区域</w:t>
            </w:r>
          </w:p>
        </w:tc>
        <w:tc>
          <w:tcPr>
            <w:tcW w:w="1800" w:type="dxa"/>
            <w:tcBorders>
              <w:top w:val="single" w:sz="4" w:space="0" w:color="000000"/>
              <w:left w:val="single" w:sz="4" w:space="0" w:color="000000"/>
              <w:bottom w:val="single" w:sz="4" w:space="0" w:color="000000"/>
              <w:right w:val="single" w:sz="4" w:space="0" w:color="000000"/>
            </w:tcBorders>
            <w:shd w:val="clear" w:color="auto" w:fill="BFBFBF"/>
            <w:noWrap/>
            <w:tcMar>
              <w:top w:w="15" w:type="dxa"/>
              <w:left w:w="15" w:type="dxa"/>
              <w:right w:w="15" w:type="dxa"/>
            </w:tcMar>
            <w:vAlign w:val="center"/>
          </w:tcPr>
          <w:p w:rsidR="007F38A3" w:rsidRDefault="00757CC2">
            <w:pPr>
              <w:widowControl/>
              <w:jc w:val="center"/>
              <w:textAlignment w:val="center"/>
              <w:rPr>
                <w:rFonts w:eastAsia="仿宋_GB2312"/>
                <w:b/>
                <w:color w:val="000000"/>
                <w:sz w:val="32"/>
                <w:szCs w:val="32"/>
              </w:rPr>
            </w:pPr>
            <w:r>
              <w:rPr>
                <w:rFonts w:eastAsia="仿宋_GB2312"/>
                <w:b/>
                <w:color w:val="000000"/>
                <w:kern w:val="0"/>
                <w:sz w:val="32"/>
                <w:szCs w:val="32"/>
              </w:rPr>
              <w:t>负责人姓名</w:t>
            </w:r>
          </w:p>
        </w:tc>
        <w:tc>
          <w:tcPr>
            <w:tcW w:w="2203" w:type="dxa"/>
            <w:tcBorders>
              <w:top w:val="single" w:sz="4" w:space="0" w:color="000000"/>
              <w:left w:val="single" w:sz="4" w:space="0" w:color="000000"/>
              <w:bottom w:val="single" w:sz="4" w:space="0" w:color="000000"/>
              <w:right w:val="single" w:sz="4" w:space="0" w:color="000000"/>
            </w:tcBorders>
            <w:shd w:val="clear" w:color="auto" w:fill="BFBFBF"/>
            <w:noWrap/>
            <w:tcMar>
              <w:top w:w="15" w:type="dxa"/>
              <w:left w:w="15" w:type="dxa"/>
              <w:right w:w="15" w:type="dxa"/>
            </w:tcMar>
            <w:vAlign w:val="center"/>
          </w:tcPr>
          <w:p w:rsidR="007F38A3" w:rsidRDefault="00757CC2">
            <w:pPr>
              <w:widowControl/>
              <w:jc w:val="center"/>
              <w:textAlignment w:val="center"/>
              <w:rPr>
                <w:rFonts w:eastAsia="仿宋_GB2312"/>
                <w:b/>
                <w:color w:val="000000"/>
                <w:sz w:val="32"/>
                <w:szCs w:val="32"/>
              </w:rPr>
            </w:pPr>
            <w:r>
              <w:rPr>
                <w:rFonts w:eastAsia="仿宋_GB2312"/>
                <w:b/>
                <w:color w:val="000000"/>
                <w:kern w:val="0"/>
                <w:sz w:val="32"/>
                <w:szCs w:val="32"/>
              </w:rPr>
              <w:t>电话</w:t>
            </w:r>
          </w:p>
        </w:tc>
        <w:tc>
          <w:tcPr>
            <w:tcW w:w="2046" w:type="dxa"/>
            <w:tcBorders>
              <w:top w:val="single" w:sz="4" w:space="0" w:color="000000"/>
              <w:left w:val="single" w:sz="4" w:space="0" w:color="000000"/>
              <w:bottom w:val="single" w:sz="4" w:space="0" w:color="000000"/>
              <w:right w:val="single" w:sz="4" w:space="0" w:color="000000"/>
            </w:tcBorders>
            <w:shd w:val="clear" w:color="auto" w:fill="BFBFBF"/>
            <w:noWrap/>
            <w:tcMar>
              <w:top w:w="15" w:type="dxa"/>
              <w:left w:w="15" w:type="dxa"/>
              <w:right w:w="15" w:type="dxa"/>
            </w:tcMar>
            <w:vAlign w:val="center"/>
          </w:tcPr>
          <w:p w:rsidR="007F38A3" w:rsidRDefault="00757CC2">
            <w:pPr>
              <w:widowControl/>
              <w:jc w:val="center"/>
              <w:textAlignment w:val="center"/>
              <w:rPr>
                <w:rFonts w:eastAsia="仿宋_GB2312"/>
                <w:b/>
                <w:color w:val="000000"/>
                <w:sz w:val="32"/>
                <w:szCs w:val="32"/>
              </w:rPr>
            </w:pPr>
            <w:r>
              <w:rPr>
                <w:rFonts w:eastAsia="仿宋_GB2312"/>
                <w:b/>
                <w:color w:val="000000"/>
                <w:kern w:val="0"/>
                <w:sz w:val="32"/>
                <w:szCs w:val="32"/>
              </w:rPr>
              <w:t>QQ</w:t>
            </w:r>
            <w:r>
              <w:rPr>
                <w:rFonts w:eastAsia="仿宋_GB2312"/>
                <w:b/>
                <w:color w:val="000000"/>
                <w:kern w:val="0"/>
                <w:sz w:val="32"/>
                <w:szCs w:val="32"/>
              </w:rPr>
              <w:t>号</w:t>
            </w:r>
          </w:p>
        </w:tc>
      </w:tr>
      <w:tr w:rsidR="007F38A3">
        <w:trPr>
          <w:trHeight w:val="375"/>
          <w:jc w:val="center"/>
        </w:trPr>
        <w:tc>
          <w:tcPr>
            <w:tcW w:w="22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hint="eastAsia"/>
                <w:color w:val="000000"/>
                <w:kern w:val="0"/>
                <w:sz w:val="32"/>
                <w:szCs w:val="32"/>
              </w:rPr>
              <w:t>济南</w:t>
            </w:r>
          </w:p>
        </w:tc>
        <w:tc>
          <w:tcPr>
            <w:tcW w:w="18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hint="eastAsia"/>
                <w:color w:val="000000"/>
                <w:kern w:val="0"/>
                <w:sz w:val="32"/>
                <w:szCs w:val="32"/>
              </w:rPr>
              <w:t>边卫卫</w:t>
            </w:r>
          </w:p>
        </w:tc>
        <w:tc>
          <w:tcPr>
            <w:tcW w:w="220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hint="eastAsia"/>
                <w:color w:val="000000"/>
                <w:sz w:val="32"/>
                <w:szCs w:val="32"/>
              </w:rPr>
              <w:t>13406969781</w:t>
            </w:r>
          </w:p>
        </w:tc>
        <w:tc>
          <w:tcPr>
            <w:tcW w:w="20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hint="eastAsia"/>
                <w:color w:val="000000"/>
                <w:sz w:val="32"/>
                <w:szCs w:val="32"/>
              </w:rPr>
              <w:t>970523608</w:t>
            </w:r>
          </w:p>
        </w:tc>
      </w:tr>
      <w:tr w:rsidR="007F38A3">
        <w:trPr>
          <w:trHeight w:val="375"/>
          <w:jc w:val="center"/>
        </w:trPr>
        <w:tc>
          <w:tcPr>
            <w:tcW w:w="22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color w:val="000000"/>
                <w:kern w:val="0"/>
                <w:sz w:val="32"/>
                <w:szCs w:val="32"/>
              </w:rPr>
              <w:t>淄博</w:t>
            </w:r>
            <w:r>
              <w:rPr>
                <w:rFonts w:eastAsia="仿宋_GB2312" w:hint="eastAsia"/>
                <w:color w:val="000000"/>
                <w:kern w:val="0"/>
                <w:sz w:val="32"/>
                <w:szCs w:val="32"/>
              </w:rPr>
              <w:t>/</w:t>
            </w:r>
            <w:r>
              <w:rPr>
                <w:rFonts w:eastAsia="仿宋_GB2312" w:hint="eastAsia"/>
                <w:color w:val="000000"/>
                <w:kern w:val="0"/>
                <w:sz w:val="32"/>
                <w:szCs w:val="32"/>
              </w:rPr>
              <w:t>东营</w:t>
            </w:r>
            <w:r>
              <w:rPr>
                <w:rFonts w:eastAsia="仿宋_GB2312" w:hint="eastAsia"/>
                <w:color w:val="000000"/>
                <w:kern w:val="0"/>
                <w:sz w:val="32"/>
                <w:szCs w:val="32"/>
              </w:rPr>
              <w:t>/</w:t>
            </w:r>
            <w:r>
              <w:rPr>
                <w:rFonts w:eastAsia="仿宋_GB2312" w:hint="eastAsia"/>
                <w:color w:val="000000"/>
                <w:kern w:val="0"/>
                <w:sz w:val="32"/>
                <w:szCs w:val="32"/>
              </w:rPr>
              <w:t>滨州</w:t>
            </w:r>
          </w:p>
        </w:tc>
        <w:tc>
          <w:tcPr>
            <w:tcW w:w="18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color w:val="000000"/>
                <w:kern w:val="0"/>
                <w:sz w:val="32"/>
                <w:szCs w:val="32"/>
              </w:rPr>
              <w:t>郭振兴</w:t>
            </w:r>
          </w:p>
        </w:tc>
        <w:tc>
          <w:tcPr>
            <w:tcW w:w="220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color w:val="000000"/>
                <w:kern w:val="0"/>
                <w:sz w:val="32"/>
                <w:szCs w:val="32"/>
              </w:rPr>
              <w:t>18654329906</w:t>
            </w:r>
          </w:p>
        </w:tc>
        <w:tc>
          <w:tcPr>
            <w:tcW w:w="20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color w:val="000000"/>
                <w:kern w:val="0"/>
                <w:sz w:val="32"/>
                <w:szCs w:val="32"/>
              </w:rPr>
              <w:t>305046415</w:t>
            </w:r>
          </w:p>
        </w:tc>
      </w:tr>
      <w:tr w:rsidR="007F38A3">
        <w:trPr>
          <w:trHeight w:val="375"/>
          <w:jc w:val="center"/>
        </w:trPr>
        <w:tc>
          <w:tcPr>
            <w:tcW w:w="22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color w:val="000000"/>
                <w:kern w:val="0"/>
                <w:sz w:val="32"/>
                <w:szCs w:val="32"/>
              </w:rPr>
              <w:t>泰安</w:t>
            </w:r>
            <w:r>
              <w:rPr>
                <w:rFonts w:eastAsia="仿宋_GB2312"/>
                <w:color w:val="000000"/>
                <w:kern w:val="0"/>
                <w:sz w:val="32"/>
                <w:szCs w:val="32"/>
              </w:rPr>
              <w:t>/</w:t>
            </w:r>
            <w:r>
              <w:rPr>
                <w:rFonts w:eastAsia="仿宋_GB2312"/>
                <w:color w:val="000000"/>
                <w:kern w:val="0"/>
                <w:sz w:val="32"/>
                <w:szCs w:val="32"/>
              </w:rPr>
              <w:t>莱芜</w:t>
            </w:r>
          </w:p>
        </w:tc>
        <w:tc>
          <w:tcPr>
            <w:tcW w:w="18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color w:val="000000"/>
                <w:kern w:val="0"/>
                <w:sz w:val="32"/>
                <w:szCs w:val="32"/>
              </w:rPr>
              <w:t>黄金艳</w:t>
            </w:r>
          </w:p>
        </w:tc>
        <w:tc>
          <w:tcPr>
            <w:tcW w:w="220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color w:val="000000"/>
                <w:kern w:val="0"/>
                <w:sz w:val="32"/>
                <w:szCs w:val="32"/>
              </w:rPr>
              <w:t>18663478112</w:t>
            </w:r>
          </w:p>
        </w:tc>
        <w:tc>
          <w:tcPr>
            <w:tcW w:w="20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color w:val="000000"/>
                <w:kern w:val="0"/>
                <w:sz w:val="32"/>
                <w:szCs w:val="32"/>
              </w:rPr>
              <w:t>1198777385</w:t>
            </w:r>
          </w:p>
        </w:tc>
      </w:tr>
      <w:tr w:rsidR="007F38A3">
        <w:trPr>
          <w:trHeight w:val="375"/>
          <w:jc w:val="center"/>
        </w:trPr>
        <w:tc>
          <w:tcPr>
            <w:tcW w:w="22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color w:val="000000"/>
                <w:kern w:val="0"/>
                <w:sz w:val="32"/>
                <w:szCs w:val="32"/>
              </w:rPr>
              <w:t>德州</w:t>
            </w:r>
            <w:r>
              <w:rPr>
                <w:rFonts w:eastAsia="仿宋_GB2312"/>
                <w:color w:val="000000"/>
                <w:kern w:val="0"/>
                <w:sz w:val="32"/>
                <w:szCs w:val="32"/>
              </w:rPr>
              <w:t>/</w:t>
            </w:r>
            <w:r>
              <w:rPr>
                <w:rFonts w:eastAsia="仿宋_GB2312"/>
                <w:color w:val="000000"/>
                <w:kern w:val="0"/>
                <w:sz w:val="32"/>
                <w:szCs w:val="32"/>
              </w:rPr>
              <w:t>聊城</w:t>
            </w:r>
          </w:p>
        </w:tc>
        <w:tc>
          <w:tcPr>
            <w:tcW w:w="18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hint="eastAsia"/>
                <w:color w:val="000000"/>
                <w:kern w:val="0"/>
                <w:sz w:val="32"/>
                <w:szCs w:val="32"/>
              </w:rPr>
              <w:t>刘峰</w:t>
            </w:r>
          </w:p>
        </w:tc>
        <w:tc>
          <w:tcPr>
            <w:tcW w:w="220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hint="eastAsia"/>
                <w:color w:val="000000"/>
                <w:sz w:val="32"/>
                <w:szCs w:val="32"/>
              </w:rPr>
              <w:t>18853854688</w:t>
            </w:r>
          </w:p>
        </w:tc>
        <w:tc>
          <w:tcPr>
            <w:tcW w:w="20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hint="eastAsia"/>
                <w:color w:val="000000"/>
                <w:sz w:val="32"/>
                <w:szCs w:val="32"/>
              </w:rPr>
              <w:t>1025420101</w:t>
            </w:r>
          </w:p>
        </w:tc>
      </w:tr>
      <w:tr w:rsidR="007F38A3">
        <w:trPr>
          <w:trHeight w:val="375"/>
          <w:jc w:val="center"/>
        </w:trPr>
        <w:tc>
          <w:tcPr>
            <w:tcW w:w="22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color w:val="000000"/>
                <w:kern w:val="0"/>
                <w:sz w:val="24"/>
              </w:rPr>
              <w:t>济宁</w:t>
            </w:r>
            <w:r>
              <w:rPr>
                <w:rFonts w:eastAsia="仿宋_GB2312"/>
                <w:color w:val="000000"/>
                <w:kern w:val="0"/>
                <w:sz w:val="24"/>
              </w:rPr>
              <w:t>/</w:t>
            </w:r>
            <w:r>
              <w:rPr>
                <w:rFonts w:eastAsia="仿宋_GB2312"/>
                <w:color w:val="000000"/>
                <w:kern w:val="0"/>
                <w:sz w:val="24"/>
              </w:rPr>
              <w:t>菏泽</w:t>
            </w:r>
            <w:r>
              <w:rPr>
                <w:rFonts w:eastAsia="仿宋_GB2312" w:hint="eastAsia"/>
                <w:color w:val="000000"/>
                <w:kern w:val="0"/>
                <w:sz w:val="24"/>
              </w:rPr>
              <w:t>/</w:t>
            </w:r>
            <w:r>
              <w:rPr>
                <w:rFonts w:eastAsia="仿宋_GB2312" w:hint="eastAsia"/>
                <w:color w:val="000000"/>
                <w:kern w:val="0"/>
                <w:sz w:val="24"/>
              </w:rPr>
              <w:t>枣庄</w:t>
            </w:r>
            <w:r>
              <w:rPr>
                <w:rFonts w:eastAsia="仿宋_GB2312" w:hint="eastAsia"/>
                <w:color w:val="000000"/>
                <w:kern w:val="0"/>
                <w:sz w:val="24"/>
              </w:rPr>
              <w:t>/</w:t>
            </w:r>
            <w:r>
              <w:rPr>
                <w:rFonts w:eastAsia="仿宋_GB2312" w:hint="eastAsia"/>
                <w:color w:val="000000"/>
                <w:kern w:val="0"/>
                <w:sz w:val="24"/>
              </w:rPr>
              <w:t>临沂</w:t>
            </w:r>
          </w:p>
        </w:tc>
        <w:tc>
          <w:tcPr>
            <w:tcW w:w="18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color w:val="000000"/>
                <w:kern w:val="0"/>
                <w:sz w:val="32"/>
                <w:szCs w:val="32"/>
              </w:rPr>
              <w:t>田健</w:t>
            </w:r>
          </w:p>
        </w:tc>
        <w:tc>
          <w:tcPr>
            <w:tcW w:w="220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color w:val="000000"/>
                <w:kern w:val="0"/>
                <w:sz w:val="32"/>
                <w:szCs w:val="32"/>
              </w:rPr>
              <w:t>18678862855</w:t>
            </w:r>
          </w:p>
        </w:tc>
        <w:tc>
          <w:tcPr>
            <w:tcW w:w="20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color w:val="000000"/>
                <w:kern w:val="0"/>
                <w:sz w:val="32"/>
                <w:szCs w:val="32"/>
              </w:rPr>
              <w:t>50005841</w:t>
            </w:r>
          </w:p>
        </w:tc>
      </w:tr>
      <w:tr w:rsidR="007F38A3">
        <w:trPr>
          <w:trHeight w:val="375"/>
          <w:jc w:val="center"/>
        </w:trPr>
        <w:tc>
          <w:tcPr>
            <w:tcW w:w="22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color w:val="000000"/>
                <w:kern w:val="0"/>
                <w:sz w:val="32"/>
                <w:szCs w:val="32"/>
              </w:rPr>
              <w:t>青岛</w:t>
            </w:r>
            <w:r>
              <w:rPr>
                <w:rFonts w:eastAsia="仿宋_GB2312" w:hint="eastAsia"/>
                <w:color w:val="000000"/>
                <w:kern w:val="0"/>
                <w:sz w:val="32"/>
                <w:szCs w:val="32"/>
              </w:rPr>
              <w:t>/</w:t>
            </w:r>
            <w:r>
              <w:rPr>
                <w:rFonts w:eastAsia="仿宋_GB2312"/>
                <w:color w:val="000000"/>
                <w:kern w:val="0"/>
                <w:sz w:val="32"/>
                <w:szCs w:val="32"/>
              </w:rPr>
              <w:t>烟台</w:t>
            </w:r>
            <w:r>
              <w:rPr>
                <w:rFonts w:eastAsia="仿宋_GB2312"/>
                <w:color w:val="000000"/>
                <w:kern w:val="0"/>
                <w:sz w:val="32"/>
                <w:szCs w:val="32"/>
              </w:rPr>
              <w:t>/</w:t>
            </w:r>
            <w:r>
              <w:rPr>
                <w:rFonts w:eastAsia="仿宋_GB2312"/>
                <w:color w:val="000000"/>
                <w:kern w:val="0"/>
                <w:sz w:val="32"/>
                <w:szCs w:val="32"/>
              </w:rPr>
              <w:t>威海</w:t>
            </w:r>
          </w:p>
        </w:tc>
        <w:tc>
          <w:tcPr>
            <w:tcW w:w="18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hint="eastAsia"/>
                <w:color w:val="000000"/>
                <w:kern w:val="0"/>
                <w:sz w:val="32"/>
                <w:szCs w:val="32"/>
              </w:rPr>
              <w:t>纪文波</w:t>
            </w:r>
          </w:p>
        </w:tc>
        <w:tc>
          <w:tcPr>
            <w:tcW w:w="220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hint="eastAsia"/>
                <w:color w:val="000000"/>
                <w:kern w:val="0"/>
                <w:sz w:val="32"/>
                <w:szCs w:val="32"/>
              </w:rPr>
              <w:t>18563911711</w:t>
            </w:r>
          </w:p>
        </w:tc>
        <w:tc>
          <w:tcPr>
            <w:tcW w:w="20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color w:val="000000"/>
                <w:kern w:val="0"/>
                <w:sz w:val="32"/>
                <w:szCs w:val="32"/>
              </w:rPr>
              <w:t>116672935</w:t>
            </w:r>
          </w:p>
        </w:tc>
      </w:tr>
      <w:tr w:rsidR="007F38A3">
        <w:trPr>
          <w:trHeight w:val="90"/>
          <w:jc w:val="center"/>
        </w:trPr>
        <w:tc>
          <w:tcPr>
            <w:tcW w:w="22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color w:val="000000"/>
                <w:kern w:val="0"/>
                <w:sz w:val="32"/>
                <w:szCs w:val="32"/>
              </w:rPr>
              <w:t>潍坊</w:t>
            </w:r>
          </w:p>
        </w:tc>
        <w:tc>
          <w:tcPr>
            <w:tcW w:w="18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color w:val="000000"/>
                <w:kern w:val="0"/>
                <w:sz w:val="32"/>
                <w:szCs w:val="32"/>
              </w:rPr>
              <w:t>张明波</w:t>
            </w:r>
          </w:p>
        </w:tc>
        <w:tc>
          <w:tcPr>
            <w:tcW w:w="220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color w:val="000000"/>
                <w:kern w:val="0"/>
                <w:sz w:val="32"/>
                <w:szCs w:val="32"/>
              </w:rPr>
              <w:t>18953275566</w:t>
            </w:r>
          </w:p>
        </w:tc>
        <w:tc>
          <w:tcPr>
            <w:tcW w:w="20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F38A3" w:rsidRDefault="00757CC2">
            <w:pPr>
              <w:widowControl/>
              <w:jc w:val="center"/>
              <w:textAlignment w:val="center"/>
              <w:rPr>
                <w:rFonts w:eastAsia="仿宋_GB2312"/>
                <w:color w:val="000000"/>
                <w:sz w:val="32"/>
                <w:szCs w:val="32"/>
              </w:rPr>
            </w:pPr>
            <w:r>
              <w:rPr>
                <w:rFonts w:eastAsia="仿宋_GB2312"/>
                <w:color w:val="000000"/>
                <w:kern w:val="0"/>
                <w:sz w:val="32"/>
                <w:szCs w:val="32"/>
              </w:rPr>
              <w:t>153152998</w:t>
            </w:r>
          </w:p>
        </w:tc>
      </w:tr>
    </w:tbl>
    <w:p w:rsidR="007F38A3" w:rsidRDefault="00757CC2">
      <w:pPr>
        <w:ind w:firstLineChars="200" w:firstLine="640"/>
        <w:rPr>
          <w:rFonts w:ascii="仿宋" w:eastAsia="仿宋" w:hAnsi="仿宋" w:cs="仿宋"/>
          <w:sz w:val="32"/>
          <w:szCs w:val="32"/>
        </w:rPr>
      </w:pPr>
      <w:r>
        <w:rPr>
          <w:rFonts w:ascii="仿宋" w:eastAsia="仿宋" w:hAnsi="仿宋" w:cs="仿宋" w:hint="eastAsia"/>
          <w:sz w:val="32"/>
          <w:szCs w:val="32"/>
        </w:rPr>
        <w:t>（四）本着“好事办好”的原则，请各市教育工会、各高校工会做好宣传、组织工作。市教育工会要通知到各县区教育工会和市直单位、学校工会，高</w:t>
      </w:r>
      <w:r w:rsidR="00F61473">
        <w:rPr>
          <w:rFonts w:ascii="仿宋" w:eastAsia="仿宋" w:hAnsi="仿宋" w:cs="仿宋" w:hint="eastAsia"/>
          <w:sz w:val="32"/>
          <w:szCs w:val="32"/>
        </w:rPr>
        <w:t>校工会要通知到各二级学院工会和部门工会，让有需求的教职工及家人真正</w:t>
      </w:r>
      <w:r>
        <w:rPr>
          <w:rFonts w:ascii="仿宋" w:eastAsia="仿宋" w:hAnsi="仿宋" w:cs="仿宋" w:hint="eastAsia"/>
          <w:sz w:val="32"/>
          <w:szCs w:val="32"/>
        </w:rPr>
        <w:t>享受到实实在在的优惠和服务。</w:t>
      </w:r>
    </w:p>
    <w:p w:rsidR="007F38A3" w:rsidRDefault="00F61473" w:rsidP="00F61473">
      <w:pPr>
        <w:ind w:firstLineChars="200" w:firstLine="640"/>
        <w:rPr>
          <w:rFonts w:ascii="仿宋" w:eastAsia="仿宋" w:hAnsi="仿宋" w:cs="仿宋"/>
          <w:sz w:val="32"/>
          <w:szCs w:val="32"/>
        </w:rPr>
      </w:pPr>
      <w:r>
        <w:rPr>
          <w:rFonts w:ascii="仿宋" w:eastAsia="仿宋" w:hAnsi="仿宋" w:cs="仿宋" w:hint="eastAsia"/>
          <w:sz w:val="32"/>
          <w:szCs w:val="32"/>
        </w:rPr>
        <w:t>（五）近日，济南国美电器有限公司运营总监王凯（电话：17686621221）、</w:t>
      </w:r>
      <w:r w:rsidRPr="0022624D">
        <w:rPr>
          <w:rFonts w:ascii="仿宋" w:eastAsia="仿宋" w:hAnsi="仿宋" w:cs="仿宋" w:hint="eastAsia"/>
          <w:sz w:val="32"/>
          <w:szCs w:val="32"/>
        </w:rPr>
        <w:t>以及上述区域负责人或直营店</w:t>
      </w:r>
      <w:r>
        <w:rPr>
          <w:rFonts w:ascii="仿宋" w:eastAsia="仿宋" w:hAnsi="仿宋" w:cs="仿宋" w:hint="eastAsia"/>
          <w:sz w:val="32"/>
          <w:szCs w:val="32"/>
        </w:rPr>
        <w:t>负责人将与所负责区域的各市教育工会和高校工会负责人电话沟通或登门拜访，请做好接洽工作。</w:t>
      </w:r>
    </w:p>
    <w:p w:rsidR="007F38A3" w:rsidRDefault="00757CC2">
      <w:pPr>
        <w:ind w:firstLineChars="200" w:firstLine="640"/>
        <w:rPr>
          <w:rFonts w:ascii="黑体" w:eastAsia="黑体" w:hAnsi="黑体" w:cs="仿宋"/>
          <w:sz w:val="32"/>
          <w:szCs w:val="32"/>
        </w:rPr>
      </w:pPr>
      <w:r>
        <w:rPr>
          <w:rFonts w:ascii="黑体" w:eastAsia="黑体" w:hAnsi="黑体" w:cs="仿宋" w:hint="eastAsia"/>
          <w:sz w:val="32"/>
          <w:szCs w:val="32"/>
        </w:rPr>
        <w:t>附件：</w:t>
      </w:r>
    </w:p>
    <w:p w:rsidR="007F38A3" w:rsidRDefault="00757CC2">
      <w:pPr>
        <w:ind w:firstLineChars="200" w:firstLine="640"/>
        <w:rPr>
          <w:rFonts w:ascii="仿宋" w:eastAsia="仿宋" w:hAnsi="仿宋" w:cs="仿宋"/>
          <w:sz w:val="32"/>
          <w:szCs w:val="32"/>
        </w:rPr>
      </w:pPr>
      <w:r>
        <w:rPr>
          <w:rFonts w:ascii="仿宋" w:eastAsia="仿宋" w:hAnsi="仿宋" w:cs="仿宋" w:hint="eastAsia"/>
          <w:sz w:val="32"/>
          <w:szCs w:val="32"/>
        </w:rPr>
        <w:t>1、济南国美电器有限公司济南、淄博、枣庄、东营、济宁、泰安、滨州、德州、聊城、菏泽等10市直营店通讯录；</w:t>
      </w:r>
    </w:p>
    <w:p w:rsidR="007F38A3" w:rsidRDefault="00757CC2">
      <w:pPr>
        <w:ind w:firstLineChars="200" w:firstLine="640"/>
        <w:rPr>
          <w:rFonts w:ascii="仿宋" w:eastAsia="仿宋" w:hAnsi="仿宋" w:cs="仿宋"/>
          <w:sz w:val="32"/>
          <w:szCs w:val="32"/>
        </w:rPr>
      </w:pPr>
      <w:r>
        <w:rPr>
          <w:rFonts w:ascii="仿宋" w:eastAsia="仿宋" w:hAnsi="仿宋" w:cs="仿宋" w:hint="eastAsia"/>
          <w:sz w:val="32"/>
          <w:szCs w:val="32"/>
        </w:rPr>
        <w:t>2、青岛国美电器有限公司青岛、潍坊、烟台、威海四市直营店通讯录</w:t>
      </w:r>
      <w:r w:rsidR="00F61473">
        <w:rPr>
          <w:rFonts w:ascii="仿宋" w:eastAsia="仿宋" w:hAnsi="仿宋" w:cs="仿宋" w:hint="eastAsia"/>
          <w:sz w:val="32"/>
          <w:szCs w:val="32"/>
        </w:rPr>
        <w:t>。</w:t>
      </w:r>
    </w:p>
    <w:p w:rsidR="007F38A3" w:rsidRDefault="007F38A3">
      <w:pPr>
        <w:ind w:firstLineChars="200" w:firstLine="640"/>
        <w:rPr>
          <w:rFonts w:ascii="仿宋" w:eastAsia="仿宋" w:hAnsi="仿宋" w:cs="仿宋"/>
          <w:sz w:val="32"/>
          <w:szCs w:val="32"/>
        </w:rPr>
      </w:pPr>
    </w:p>
    <w:p w:rsidR="007F38A3" w:rsidRDefault="00757CC2">
      <w:pPr>
        <w:ind w:firstLineChars="1800" w:firstLine="5760"/>
        <w:rPr>
          <w:rFonts w:ascii="仿宋" w:eastAsia="仿宋" w:hAnsi="仿宋" w:cs="仿宋"/>
          <w:sz w:val="32"/>
          <w:szCs w:val="32"/>
        </w:rPr>
      </w:pPr>
      <w:bookmarkStart w:id="1" w:name="_Hlk56731597"/>
      <w:r>
        <w:rPr>
          <w:rFonts w:ascii="仿宋" w:eastAsia="仿宋" w:hAnsi="仿宋" w:cs="仿宋" w:hint="eastAsia"/>
          <w:sz w:val="32"/>
          <w:szCs w:val="32"/>
        </w:rPr>
        <w:t>山东省教育工会</w:t>
      </w:r>
      <w:bookmarkEnd w:id="1"/>
    </w:p>
    <w:p w:rsidR="007F38A3" w:rsidRDefault="00757CC2">
      <w:r>
        <w:rPr>
          <w:rFonts w:ascii="仿宋" w:eastAsia="仿宋" w:hAnsi="仿宋" w:cs="仿宋" w:hint="eastAsia"/>
          <w:sz w:val="32"/>
          <w:szCs w:val="32"/>
        </w:rPr>
        <w:t xml:space="preserve">                                    2021年3月2</w:t>
      </w:r>
      <w:r w:rsidR="00F61473">
        <w:rPr>
          <w:rFonts w:ascii="仿宋" w:eastAsia="仿宋" w:hAnsi="仿宋" w:cs="仿宋" w:hint="eastAsia"/>
          <w:sz w:val="32"/>
          <w:szCs w:val="32"/>
        </w:rPr>
        <w:t>6</w:t>
      </w:r>
      <w:r>
        <w:rPr>
          <w:rFonts w:ascii="仿宋" w:eastAsia="仿宋" w:hAnsi="仿宋" w:cs="仿宋" w:hint="eastAsia"/>
          <w:sz w:val="32"/>
          <w:szCs w:val="32"/>
        </w:rPr>
        <w:t>日</w:t>
      </w:r>
    </w:p>
    <w:sectPr w:rsidR="007F38A3" w:rsidSect="007F38A3">
      <w:headerReference w:type="default" r:id="rId19"/>
      <w:pgSz w:w="11906" w:h="16838"/>
      <w:pgMar w:top="1440" w:right="1644" w:bottom="1440" w:left="1644"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0FE" w:rsidRDefault="003840FE" w:rsidP="007F38A3">
      <w:r>
        <w:separator/>
      </w:r>
    </w:p>
  </w:endnote>
  <w:endnote w:type="continuationSeparator" w:id="0">
    <w:p w:rsidR="003840FE" w:rsidRDefault="003840FE" w:rsidP="007F3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0FE" w:rsidRDefault="003840FE" w:rsidP="007F38A3">
      <w:r>
        <w:separator/>
      </w:r>
    </w:p>
  </w:footnote>
  <w:footnote w:type="continuationSeparator" w:id="0">
    <w:p w:rsidR="003840FE" w:rsidRDefault="003840FE" w:rsidP="007F38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8A3" w:rsidRDefault="007F38A3">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92B497"/>
    <w:multiLevelType w:val="singleLevel"/>
    <w:tmpl w:val="4792B497"/>
    <w:lvl w:ilvl="0">
      <w:start w:val="1"/>
      <w:numFmt w:val="decimal"/>
      <w:suff w:val="nothing"/>
      <w:lvlText w:val="%1、"/>
      <w:lvlJc w:val="left"/>
    </w:lvl>
  </w:abstractNum>
  <w:abstractNum w:abstractNumId="1">
    <w:nsid w:val="64986BFD"/>
    <w:multiLevelType w:val="multilevel"/>
    <w:tmpl w:val="64986BFD"/>
    <w:lvl w:ilvl="0">
      <w:start w:val="4"/>
      <w:numFmt w:val="japaneseCounting"/>
      <w:lvlText w:val="（%1）"/>
      <w:lvlJc w:val="left"/>
      <w:pPr>
        <w:ind w:left="1720" w:hanging="108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3080"/>
    <w:rsid w:val="000173EA"/>
    <w:rsid w:val="0016215D"/>
    <w:rsid w:val="00172A27"/>
    <w:rsid w:val="0022624D"/>
    <w:rsid w:val="002400FC"/>
    <w:rsid w:val="003840FE"/>
    <w:rsid w:val="00744E7F"/>
    <w:rsid w:val="00757CC2"/>
    <w:rsid w:val="007F38A3"/>
    <w:rsid w:val="007F7E97"/>
    <w:rsid w:val="00B5774A"/>
    <w:rsid w:val="00BB5DB4"/>
    <w:rsid w:val="00CC3A8F"/>
    <w:rsid w:val="00DA7C6E"/>
    <w:rsid w:val="00F61473"/>
    <w:rsid w:val="23CD3590"/>
    <w:rsid w:val="307F439A"/>
    <w:rsid w:val="4C7429F8"/>
    <w:rsid w:val="79CF7209"/>
    <w:rsid w:val="7DC56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016F2930-6CC1-4B78-B0E8-C37B75DD0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38A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7F38A3"/>
    <w:pPr>
      <w:tabs>
        <w:tab w:val="center" w:pos="4153"/>
        <w:tab w:val="right" w:pos="8306"/>
      </w:tabs>
      <w:snapToGrid w:val="0"/>
      <w:jc w:val="left"/>
    </w:pPr>
    <w:rPr>
      <w:sz w:val="18"/>
      <w:szCs w:val="18"/>
    </w:rPr>
  </w:style>
  <w:style w:type="paragraph" w:styleId="a4">
    <w:name w:val="header"/>
    <w:basedOn w:val="a"/>
    <w:qFormat/>
    <w:rsid w:val="007F38A3"/>
    <w:pPr>
      <w:pBdr>
        <w:bottom w:val="single" w:sz="6" w:space="1" w:color="auto"/>
      </w:pBdr>
      <w:tabs>
        <w:tab w:val="center" w:pos="4153"/>
        <w:tab w:val="right" w:pos="8306"/>
      </w:tabs>
      <w:snapToGrid w:val="0"/>
      <w:jc w:val="center"/>
    </w:pPr>
    <w:rPr>
      <w:sz w:val="18"/>
      <w:szCs w:val="18"/>
    </w:rPr>
  </w:style>
  <w:style w:type="paragraph" w:styleId="a5">
    <w:name w:val="Normal (Web)"/>
    <w:basedOn w:val="a"/>
    <w:qFormat/>
    <w:rsid w:val="007F38A3"/>
    <w:pPr>
      <w:widowControl/>
      <w:spacing w:before="100" w:beforeAutospacing="1" w:after="100" w:afterAutospacing="1"/>
      <w:jc w:val="left"/>
    </w:pPr>
    <w:rPr>
      <w:rFonts w:ascii="Arial" w:hAnsi="Arial" w:cs="Arial"/>
      <w:color w:val="000000"/>
      <w:kern w:val="0"/>
      <w:sz w:val="18"/>
      <w:szCs w:val="18"/>
    </w:rPr>
  </w:style>
  <w:style w:type="character" w:styleId="a6">
    <w:name w:val="page number"/>
    <w:basedOn w:val="a0"/>
    <w:qFormat/>
    <w:rsid w:val="007F38A3"/>
  </w:style>
  <w:style w:type="paragraph" w:styleId="a7">
    <w:name w:val="Balloon Text"/>
    <w:basedOn w:val="a"/>
    <w:link w:val="Char"/>
    <w:rsid w:val="00DA7C6E"/>
    <w:rPr>
      <w:sz w:val="18"/>
      <w:szCs w:val="18"/>
    </w:rPr>
  </w:style>
  <w:style w:type="character" w:customStyle="1" w:styleId="Char">
    <w:name w:val="批注框文本 Char"/>
    <w:basedOn w:val="a0"/>
    <w:link w:val="a7"/>
    <w:rsid w:val="00DA7C6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302</Words>
  <Characters>1722</Characters>
  <Application>Microsoft Office Word</Application>
  <DocSecurity>0</DocSecurity>
  <Lines>14</Lines>
  <Paragraphs>4</Paragraphs>
  <ScaleCrop>false</ScaleCrop>
  <Company>微软中国</Company>
  <LinksUpToDate>false</LinksUpToDate>
  <CharactersWithSpaces>2020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Microsoft</cp:lastModifiedBy>
  <cp:revision>2</cp:revision>
  <dcterms:created xsi:type="dcterms:W3CDTF">2021-03-29T08:10:00Z</dcterms:created>
  <dcterms:modified xsi:type="dcterms:W3CDTF">2021-03-29T08:10:00Z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