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spacing w:val="0"/>
          <w:kern w:val="0"/>
          <w:sz w:val="44"/>
          <w:szCs w:val="44"/>
          <w:lang w:val="en-US" w:eastAsia="zh-CN" w:bidi="ar"/>
        </w:rPr>
      </w:pPr>
      <w:r>
        <w:rPr>
          <w:rFonts w:hint="default" w:ascii="方正小标宋简体" w:hAnsi="方正小标宋简体" w:eastAsia="方正小标宋简体" w:cs="方正小标宋简体"/>
          <w:color w:val="000000"/>
          <w:spacing w:val="0"/>
          <w:kern w:val="0"/>
          <w:sz w:val="44"/>
          <w:szCs w:val="44"/>
          <w:lang w:val="en-US" w:eastAsia="zh-CN" w:bidi="ar"/>
        </w:rPr>
        <w:t>关于组织</w:t>
      </w:r>
      <w:r>
        <w:rPr>
          <w:rFonts w:hint="eastAsia" w:ascii="方正小标宋简体" w:hAnsi="方正小标宋简体" w:eastAsia="方正小标宋简体" w:cs="方正小标宋简体"/>
          <w:color w:val="000000"/>
          <w:spacing w:val="0"/>
          <w:kern w:val="0"/>
          <w:sz w:val="44"/>
          <w:szCs w:val="44"/>
          <w:lang w:val="en-US" w:eastAsia="zh-CN" w:bidi="ar"/>
        </w:rPr>
        <w:t>教</w:t>
      </w:r>
      <w:r>
        <w:rPr>
          <w:rFonts w:hint="default" w:ascii="方正小标宋简体" w:hAnsi="方正小标宋简体" w:eastAsia="方正小标宋简体" w:cs="方正小标宋简体"/>
          <w:color w:val="000000"/>
          <w:spacing w:val="0"/>
          <w:kern w:val="0"/>
          <w:sz w:val="44"/>
          <w:szCs w:val="44"/>
          <w:lang w:val="en-US" w:eastAsia="zh-CN" w:bidi="ar"/>
        </w:rPr>
        <w:t>职工参加国美电器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pacing w:val="0"/>
          <w:sz w:val="44"/>
          <w:szCs w:val="44"/>
        </w:rPr>
      </w:pPr>
      <w:r>
        <w:rPr>
          <w:rFonts w:hint="default" w:ascii="方正小标宋简体" w:hAnsi="方正小标宋简体" w:eastAsia="方正小标宋简体" w:cs="方正小标宋简体"/>
          <w:color w:val="000000"/>
          <w:spacing w:val="0"/>
          <w:kern w:val="0"/>
          <w:sz w:val="44"/>
          <w:szCs w:val="44"/>
          <w:lang w:val="en-US" w:eastAsia="zh-CN" w:bidi="ar"/>
        </w:rPr>
        <w:t>“教师节感恩福利补贴”专场活动的通知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spacing w:val="0"/>
        </w:rPr>
      </w:pPr>
      <w:r>
        <w:rPr>
          <w:rFonts w:hint="eastAsia" w:ascii="仿宋" w:hAnsi="仿宋" w:eastAsia="仿宋" w:cs="仿宋"/>
          <w:color w:val="000000"/>
          <w:spacing w:val="0"/>
          <w:kern w:val="0"/>
          <w:sz w:val="31"/>
          <w:szCs w:val="31"/>
          <w:lang w:val="en-US" w:eastAsia="zh-CN" w:bidi="ar"/>
        </w:rPr>
        <w:t>各分工会</w:t>
      </w:r>
      <w:r>
        <w:rPr>
          <w:rFonts w:ascii="仿宋" w:hAnsi="仿宋" w:eastAsia="仿宋" w:cs="仿宋"/>
          <w:color w:val="000000"/>
          <w:spacing w:val="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为庆祝第 37个教师节，感谢教职工为发展教育事业，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推动民族振兴、社会进步做出的突出贡献，国美电器中心路店定于 9 月 10 日在全省开展“教师节感恩福利补贴”专场活动，为广大教职工推出家电产品专项补贴优惠。活动细则如下：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ascii="黑体" w:hAnsi="宋体" w:eastAsia="黑体" w:cs="黑体"/>
          <w:color w:val="000000"/>
          <w:spacing w:val="0"/>
          <w:kern w:val="0"/>
          <w:sz w:val="31"/>
          <w:szCs w:val="31"/>
          <w:lang w:val="en-US" w:eastAsia="zh-CN" w:bidi="ar"/>
        </w:rPr>
        <w:t xml:space="preserve">一、活动时间：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ascii="仿宋" w:hAnsi="仿宋" w:eastAsia="仿宋" w:cs="仿宋"/>
          <w:color w:val="000000"/>
          <w:spacing w:val="0"/>
          <w:kern w:val="0"/>
          <w:sz w:val="31"/>
          <w:szCs w:val="31"/>
          <w:lang w:val="en-US" w:eastAsia="zh-CN" w:bidi="ar"/>
        </w:rPr>
        <w:t xml:space="preserve">2021 年 9 月 10 日 9:00-24:00（闭店专场！报名参加！仅限 </w:t>
      </w:r>
      <w:r>
        <w:rPr>
          <w:rFonts w:hint="eastAsia" w:ascii="仿宋" w:hAnsi="仿宋" w:eastAsia="仿宋" w:cs="仿宋"/>
          <w:color w:val="000000"/>
          <w:spacing w:val="0"/>
          <w:kern w:val="0"/>
          <w:sz w:val="31"/>
          <w:szCs w:val="31"/>
          <w:lang w:val="en-US" w:eastAsia="zh-CN" w:bidi="ar"/>
        </w:rPr>
        <w:t xml:space="preserve">1 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黑体" w:hAnsi="宋体" w:eastAsia="黑体" w:cs="黑体"/>
          <w:color w:val="000000"/>
          <w:spacing w:val="0"/>
          <w:kern w:val="0"/>
          <w:sz w:val="31"/>
          <w:szCs w:val="31"/>
          <w:lang w:val="en-US" w:eastAsia="zh-CN" w:bidi="ar"/>
        </w:rPr>
        <w:t xml:space="preserve">二、参加门店：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淄博中心路国美电器淄博店</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 w:hAnsi="仿宋" w:eastAsia="仿宋" w:cs="仿宋"/>
          <w:color w:val="000000"/>
          <w:spacing w:val="0"/>
          <w:kern w:val="0"/>
          <w:sz w:val="31"/>
          <w:szCs w:val="31"/>
          <w:lang w:val="en-US" w:eastAsia="zh-CN" w:bidi="ar"/>
        </w:rPr>
      </w:pPr>
      <w:r>
        <w:rPr>
          <w:rFonts w:hint="eastAsia" w:ascii="黑体" w:hAnsi="宋体" w:eastAsia="黑体" w:cs="黑体"/>
          <w:color w:val="000000"/>
          <w:spacing w:val="0"/>
          <w:kern w:val="0"/>
          <w:sz w:val="31"/>
          <w:szCs w:val="31"/>
          <w:lang w:val="en-US" w:eastAsia="zh-CN" w:bidi="ar"/>
        </w:rPr>
        <w:t>三、活动内容：</w:t>
      </w:r>
      <w:r>
        <w:rPr>
          <w:rFonts w:hint="eastAsia" w:ascii="仿宋" w:hAnsi="仿宋" w:eastAsia="仿宋" w:cs="仿宋"/>
          <w:color w:val="000000"/>
          <w:spacing w:val="0"/>
          <w:kern w:val="0"/>
          <w:sz w:val="31"/>
          <w:szCs w:val="31"/>
          <w:lang w:val="en-US" w:eastAsia="zh-CN" w:bidi="ar"/>
        </w:rPr>
        <w:t xml:space="preserve">全场 1000 余款单品，海尔系全产品、卡萨帝全产品、美的 系全产品、Colmo 全产品、小天鹅洗衣机、海信系全产品、创维 电视、TCL 电视、格力、苹果、索尼、华为等一线品牌！ </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参与补贴商品（冰箱、洗衣机、彩电、空调、厨电、热水器、 手机）均按照活动价至少补贴 300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补贴举例：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1、VIVO Y53S(8G+256G)：线上抢购价 1999 元/台，补贴券后价 1699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2、小米 11 5G 版(8G+256G)：线上抢购价 3989 元/台，补贴券后价 3499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3、惠普笔记本电脑星 14 青春版：市场价 5099 元/台，活动 价 4799 元/台，补贴券后价 4399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4、美的 1.5P 一级变频挂机：市场价 2999 元/台，活动价 2699 元/台，补贴券后价 2399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5、小天鹅 10 公斤滚筒洗衣机：市场价 2399 元/台，活动价2099 元/台，补贴券后价 1699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6、国产 58 英寸娱乐 4K 电视：市场价 2899 元/台，活动价2399 元/台，补贴券后价 2099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7、美的 500 立升净味冰箱：市场价 6999 元/台，活动价 6199元/台，补贴券后价 5599 元/台；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8、海尔侧吸烟灶套餐：市场价 1999 元/套，活动价 1699 元/套，补贴劵后价 1199 元/套；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9、戴森手持式吸尘器 V8FO：全国统一价 2999 元/套，补贴劵后价 2399 元/套；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10、美的舒适星+焕新风柜挂组合：市场价 15398 元/套，活动价 14298 元/套，补贴劵后价 11898 元/套。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黑体" w:hAnsi="宋体" w:eastAsia="黑体" w:cs="黑体"/>
          <w:color w:val="000000"/>
          <w:spacing w:val="0"/>
          <w:kern w:val="0"/>
          <w:sz w:val="31"/>
          <w:szCs w:val="31"/>
          <w:lang w:val="en-US" w:eastAsia="zh-CN" w:bidi="ar"/>
        </w:rPr>
        <w:t xml:space="preserve">四、其他补贴权益：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（一）其他商品在补贴券后价基础上满 1000 元以上，补贴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200 元积分（补贴举例机型、特价机除外）；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（二）参与全屋家电套购满 10000 元补贴 1000 元积分，至高补贴 5000 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（三）刷卡分期成套购买全屋家电满 10000 元，再补贴 500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元。与（二）兼得；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（四）购买 COLMO 系列两个品类满 60000 元送 GUCCI 腰带；满 30000 元送阿玛尼男士腰带。与（二）、（三）兼得；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（五）山东省内免费送货（长岛除外）；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0" w:firstLineChars="1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（六）国美电器免费寄存 180 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黑体" w:hAnsi="宋体" w:eastAsia="黑体" w:cs="黑体"/>
          <w:color w:val="000000"/>
          <w:spacing w:val="0"/>
          <w:kern w:val="0"/>
          <w:sz w:val="31"/>
          <w:szCs w:val="31"/>
          <w:lang w:val="en-US" w:eastAsia="zh-CN" w:bidi="ar"/>
        </w:rPr>
        <w:t xml:space="preserve">五、补贴人群：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全省教职工。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黑体" w:hAnsi="宋体" w:eastAsia="黑体" w:cs="黑体"/>
          <w:color w:val="000000"/>
          <w:spacing w:val="0"/>
          <w:kern w:val="0"/>
          <w:sz w:val="31"/>
          <w:szCs w:val="31"/>
          <w:lang w:val="en-US" w:eastAsia="zh-CN" w:bidi="ar"/>
        </w:rPr>
        <w:t xml:space="preserve">六、补贴方法：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凭报名接收短信回执、工作证或有效身份证明每户限购空调柜机 1 台，挂机 2 台，电视 1 台，冰箱 1 台，洗衣机 1 台，厨房电器 1 套、手机 1 部、电脑 1 台；山东省内居民享受直补。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黑体" w:hAnsi="宋体" w:eastAsia="黑体" w:cs="黑体"/>
          <w:color w:val="000000"/>
          <w:spacing w:val="0"/>
          <w:kern w:val="0"/>
          <w:sz w:val="31"/>
          <w:szCs w:val="31"/>
          <w:lang w:val="en-US" w:eastAsia="zh-CN" w:bidi="ar"/>
        </w:rPr>
        <w:t xml:space="preserve">七、防疫措施：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spacing w:val="0"/>
        </w:rPr>
      </w:pPr>
      <w:r>
        <w:rPr>
          <w:rFonts w:hint="eastAsia" w:ascii="仿宋" w:hAnsi="仿宋" w:eastAsia="仿宋" w:cs="仿宋"/>
          <w:color w:val="000000"/>
          <w:spacing w:val="0"/>
          <w:kern w:val="0"/>
          <w:sz w:val="31"/>
          <w:szCs w:val="31"/>
          <w:lang w:val="en-US" w:eastAsia="zh-CN" w:bidi="ar"/>
        </w:rPr>
        <w:t xml:space="preserve">根据国家卫健委发布《新型冠状病毒感染的防控方案》对进入商场的所有人员发放并佩戴口罩，出示健康码，全员测量体温。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spacing w:val="0"/>
          <w:kern w:val="0"/>
          <w:sz w:val="31"/>
          <w:szCs w:val="31"/>
          <w:lang w:val="en-US" w:eastAsia="zh-CN" w:bidi="ar"/>
        </w:rPr>
      </w:pPr>
      <w:r>
        <w:rPr>
          <w:rFonts w:hint="eastAsia" w:ascii="黑体" w:hAnsi="宋体" w:eastAsia="黑体" w:cs="黑体"/>
          <w:color w:val="000000"/>
          <w:spacing w:val="0"/>
          <w:kern w:val="0"/>
          <w:sz w:val="31"/>
          <w:szCs w:val="31"/>
          <w:lang w:val="en-US" w:eastAsia="zh-CN" w:bidi="ar"/>
        </w:rPr>
        <w:t xml:space="preserve">报名方式：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有意向参加活动的老师可扫描以下二维码加入微信群进行报名和详细活动细则的咨询，也可以电话联系国美淄博店负责人。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负责人姓名：吉中飞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联系方式：18660162129</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 w:hAnsi="仿宋" w:eastAsia="仿宋" w:cs="仿宋"/>
          <w:color w:val="000000"/>
          <w:spacing w:val="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center"/>
        <w:textAlignment w:val="auto"/>
        <w:rPr>
          <w:rFonts w:hint="default" w:ascii="仿宋" w:hAnsi="仿宋" w:eastAsia="仿宋" w:cs="仿宋"/>
          <w:color w:val="000000"/>
          <w:spacing w:val="0"/>
          <w:kern w:val="0"/>
          <w:sz w:val="31"/>
          <w:szCs w:val="31"/>
          <w:lang w:val="en-US" w:eastAsia="zh-CN" w:bidi="ar"/>
        </w:rPr>
      </w:pPr>
      <w:r>
        <w:rPr>
          <w:rFonts w:hint="default" w:ascii="仿宋" w:hAnsi="仿宋" w:eastAsia="仿宋" w:cs="仿宋"/>
          <w:color w:val="000000"/>
          <w:spacing w:val="0"/>
          <w:kern w:val="0"/>
          <w:sz w:val="31"/>
          <w:szCs w:val="31"/>
          <w:lang w:val="en-US" w:eastAsia="zh-CN" w:bidi="ar"/>
        </w:rPr>
        <w:drawing>
          <wp:anchor distT="0" distB="0" distL="114300" distR="114300" simplePos="0" relativeHeight="251658240" behindDoc="0" locked="0" layoutInCell="1" allowOverlap="1">
            <wp:simplePos x="0" y="0"/>
            <wp:positionH relativeFrom="column">
              <wp:posOffset>1797685</wp:posOffset>
            </wp:positionH>
            <wp:positionV relativeFrom="paragraph">
              <wp:posOffset>-1681480</wp:posOffset>
            </wp:positionV>
            <wp:extent cx="2065655" cy="1957070"/>
            <wp:effectExtent l="0" t="0" r="6985" b="8890"/>
            <wp:wrapTopAndBottom/>
            <wp:docPr id="1" name="图片 1" descr="21d920d010b3d4bac3e2c68c8701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d920d010b3d4bac3e2c68c8701ce4"/>
                    <pic:cNvPicPr>
                      <a:picLocks noChangeAspect="1"/>
                    </pic:cNvPicPr>
                  </pic:nvPicPr>
                  <pic:blipFill>
                    <a:blip r:embed="rId4"/>
                    <a:stretch>
                      <a:fillRect/>
                    </a:stretch>
                  </pic:blipFill>
                  <pic:spPr>
                    <a:xfrm>
                      <a:off x="0" y="0"/>
                      <a:ext cx="2065655" cy="1957070"/>
                    </a:xfrm>
                    <a:prstGeom prst="rect">
                      <a:avLst/>
                    </a:prstGeom>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spacing w:val="0"/>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spacing w:val="0"/>
          <w:kern w:val="0"/>
          <w:sz w:val="31"/>
          <w:szCs w:val="31"/>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5890" w:firstLineChars="1900"/>
        <w:jc w:val="left"/>
        <w:textAlignment w:val="auto"/>
        <w:rPr>
          <w:rFonts w:hint="eastAsia"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校工会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270" w:firstLineChars="1700"/>
        <w:jc w:val="left"/>
        <w:textAlignment w:val="auto"/>
        <w:rPr>
          <w:rFonts w:hint="default" w:ascii="仿宋" w:hAnsi="仿宋" w:eastAsia="仿宋" w:cs="仿宋"/>
          <w:color w:val="000000"/>
          <w:spacing w:val="0"/>
          <w:kern w:val="0"/>
          <w:sz w:val="31"/>
          <w:szCs w:val="31"/>
          <w:lang w:val="en-US" w:eastAsia="zh-CN" w:bidi="ar"/>
        </w:rPr>
      </w:pPr>
      <w:r>
        <w:rPr>
          <w:rFonts w:hint="eastAsia" w:ascii="仿宋" w:hAnsi="仿宋" w:eastAsia="仿宋" w:cs="仿宋"/>
          <w:color w:val="000000"/>
          <w:spacing w:val="0"/>
          <w:kern w:val="0"/>
          <w:sz w:val="31"/>
          <w:szCs w:val="31"/>
          <w:lang w:val="en-US" w:eastAsia="zh-CN" w:bidi="ar"/>
        </w:rPr>
        <w:t>2021年9月6日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9277"/>
    <w:multiLevelType w:val="singleLevel"/>
    <w:tmpl w:val="6B5C9277"/>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B2F54"/>
    <w:rsid w:val="59703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Gome</dc:creator>
  <cp:lastModifiedBy>Administrator</cp:lastModifiedBy>
  <dcterms:modified xsi:type="dcterms:W3CDTF">2021-09-06T07:31:04Z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FDB57FD656F14BC986DE2CE3D64E2993</vt:lpwstr>
  </property>
</Properties>
</file>